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Кадровый консалтинг и аудит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Инновационные персонал-технологии и управление карьерой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2DB089D" w:rsidR="00A77598" w:rsidRPr="003F57AC" w:rsidRDefault="003F57A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04AC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4ACF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A04ACF">
              <w:rPr>
                <w:rFonts w:ascii="Times New Roman" w:hAnsi="Times New Roman" w:cs="Times New Roman"/>
                <w:sz w:val="20"/>
                <w:szCs w:val="20"/>
              </w:rPr>
              <w:t>., Петров Максим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88A993B" w:rsidR="004475DA" w:rsidRPr="003F57AC" w:rsidRDefault="003F57A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8A09BB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D5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18F9F2B" w:rsidR="00D75436" w:rsidRDefault="00EC3B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D5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40AB699" w:rsidR="00D75436" w:rsidRDefault="00EC3B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D5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898C9BB" w:rsidR="00D75436" w:rsidRDefault="00EC3B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D5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215F1C8" w:rsidR="00D75436" w:rsidRDefault="00EC3B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D5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8B7D2DE" w:rsidR="00D75436" w:rsidRDefault="00EC3B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D5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7F35472" w:rsidR="00D75436" w:rsidRDefault="00EC3B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D5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21F8921" w:rsidR="00D75436" w:rsidRDefault="00EC3B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D5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D9EDFCD" w:rsidR="00D75436" w:rsidRDefault="00EC3B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D5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2826DF4" w:rsidR="00D75436" w:rsidRDefault="00EC3B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D5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7F5DD4B" w:rsidR="00D75436" w:rsidRDefault="00EC3B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D5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340FC4C" w:rsidR="00D75436" w:rsidRDefault="00EC3B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D5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C77F2FA" w:rsidR="00D75436" w:rsidRDefault="00EC3B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D5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60BAE93" w:rsidR="00D75436" w:rsidRDefault="00EC3B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D5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F478B96" w:rsidR="00D75436" w:rsidRDefault="00EC3B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D5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857FBB5" w:rsidR="00D75436" w:rsidRDefault="00EC3B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D5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9E767B7" w:rsidR="00D75436" w:rsidRDefault="00EC3B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D5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0B8CCB7" w:rsidR="00D75436" w:rsidRDefault="00EC3B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D5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04A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представления о кадровом консалтинге и аудите как о целостной системе, обеспечивающей принятие целенаправленных решений, связанных с социально-экономическим развитием организации и их реализацию, имеющей сложную иерархическую структуру, элементы которой взаимодействуют в рамках единого правового, экономического и финансового пространства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Кадровый консалтинг и аудит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A04AC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04AC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04AC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04AC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04AC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04AC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04AC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04AC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04AC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04A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</w:rPr>
              <w:t>ОПК-1 - Способен применять при решении профессиональных задач знания (на продвинутом уровне) экономической, организационной, управленческой, социологической, психологической теорий и права, обобщать и критически оценивать существующие передовые практики и результаты научных исследований по управлению персоналом и в смежных областях;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04A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04ACF">
              <w:rPr>
                <w:rFonts w:ascii="Times New Roman" w:hAnsi="Times New Roman" w:cs="Times New Roman"/>
                <w:lang w:bidi="ru-RU"/>
              </w:rPr>
              <w:t>ОПК-1.2 - Формулирует профессиональные задачи и предлагает решения, новые подходы для повышения эффективности управленческих решений, использует передовые и разрабатывает новые инструменты при решении профессиональных задач в области управления персоналом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04A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</w:rPr>
              <w:t xml:space="preserve">Знать: </w:t>
            </w:r>
            <w:r w:rsidR="00316402" w:rsidRPr="00A04ACF">
              <w:rPr>
                <w:rFonts w:ascii="Times New Roman" w:hAnsi="Times New Roman" w:cs="Times New Roman"/>
              </w:rPr>
              <w:t>принципы, методы и технологии операционного управления персоналом; значение социально-экономических показателей в совершенствовании системы управления персоналом и отдельных её подсистем</w:t>
            </w:r>
            <w:r w:rsidRPr="00A04AC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04A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</w:rPr>
              <w:t xml:space="preserve">Уметь: </w:t>
            </w:r>
            <w:r w:rsidR="00FD518F" w:rsidRPr="00A04ACF">
              <w:rPr>
                <w:rFonts w:ascii="Times New Roman" w:hAnsi="Times New Roman" w:cs="Times New Roman"/>
              </w:rPr>
              <w:t>использовать инновационные персонал-технологии применительно к целям организации, политике компании, ограниченным ресурсам с учётом макроэкономических факторов</w:t>
            </w:r>
            <w:r w:rsidRPr="00A04AC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04AC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04AC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04ACF">
              <w:rPr>
                <w:rFonts w:ascii="Times New Roman" w:hAnsi="Times New Roman" w:cs="Times New Roman"/>
              </w:rPr>
              <w:t>навыками комплексной оценки поставленных задач по повышению эффективности использования персонала</w:t>
            </w:r>
            <w:r w:rsidRPr="00A04AC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04AC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04AC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04ACF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04ACF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04ACF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04ACF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04ACF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04AC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04ACF">
              <w:rPr>
                <w:rFonts w:ascii="Times New Roman" w:hAnsi="Times New Roman" w:cs="Times New Roman"/>
                <w:b/>
              </w:rPr>
              <w:t>(ак</w:t>
            </w:r>
            <w:r w:rsidR="00AE2B1A" w:rsidRPr="00A04ACF">
              <w:rPr>
                <w:rFonts w:ascii="Times New Roman" w:hAnsi="Times New Roman" w:cs="Times New Roman"/>
                <w:b/>
              </w:rPr>
              <w:t>адемические</w:t>
            </w:r>
            <w:r w:rsidRPr="00A04ACF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04AC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04AC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04AC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04ACF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04AC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04AC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04ACF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04AC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04AC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04AC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04ACF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04AC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04ACF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04ACF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04ACF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04AC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A04AC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04ACF">
              <w:rPr>
                <w:rFonts w:ascii="Times New Roman" w:hAnsi="Times New Roman" w:cs="Times New Roman"/>
                <w:b/>
                <w:lang w:bidi="ru-RU"/>
              </w:rPr>
              <w:t>Раздел I. Профессиональная деятельность в области кадрового консультирования.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04AC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04ACF">
              <w:rPr>
                <w:rFonts w:ascii="Times New Roman" w:hAnsi="Times New Roman" w:cs="Times New Roman"/>
                <w:lang w:bidi="ru-RU"/>
              </w:rPr>
              <w:t>Тема 1. Кадровый консалтинг как отрасль управленческого консультирования.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A04AC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04ACF">
              <w:rPr>
                <w:sz w:val="22"/>
                <w:szCs w:val="22"/>
                <w:lang w:bidi="ru-RU"/>
              </w:rPr>
              <w:t>Особенности бизнеса в консультационной сфере. Консультирование как сфера услуг. Подходы, задачи и проблемы консультирования. Этапы консультационного проекта. Бюджет консультационного проекта. Характеристики и динамика рынка консалтинговых услуг в России. Методы изучения рынка кадрового консалтинга. Способы продвижения консалтинговых услуг. Особенности рекламы консалтинговых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A04AC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04AC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A04AC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04AC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04AC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A04AC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  <w:lang w:bidi="ru-RU"/>
              </w:rPr>
              <w:t>27</w:t>
            </w:r>
          </w:p>
        </w:tc>
      </w:tr>
      <w:tr w:rsidR="005B37A7" w:rsidRPr="005B37A7" w14:paraId="14AD56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49EC25" w14:textId="77777777" w:rsidR="004475DA" w:rsidRPr="00A04AC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04ACF">
              <w:rPr>
                <w:rFonts w:ascii="Times New Roman" w:hAnsi="Times New Roman" w:cs="Times New Roman"/>
                <w:lang w:bidi="ru-RU"/>
              </w:rPr>
              <w:t>Тема 2. Особенности кадрового консультирования как вида профессиональной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F520E8" w14:textId="77777777" w:rsidR="004475DA" w:rsidRPr="00A04AC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04ACF">
              <w:rPr>
                <w:sz w:val="22"/>
                <w:szCs w:val="22"/>
                <w:lang w:bidi="ru-RU"/>
              </w:rPr>
              <w:t>Критерии профессионализма консультанта. Требования к личностным чертам. Требования к профессиональной компетенции. Репутационная и имиджевая составляющая профессионализма консультанта. Консультирование в области отбора персонала. Консультирование в области построения систем оценки и аттестации. Консультирование в области обучения. Консультирование в области построения систем стимулирования. Консультирование в области управления карьерой и создания кадрового резерва. Особенности коучинга как формы консультирования руководителей. Формирование запроса на коучинг. Распределение ответственности. Искусство задавать вопросы. Коучинг как инструмент развития лидерства.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FC397A" w14:textId="77777777" w:rsidR="004475DA" w:rsidRPr="00A04AC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04AC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35C4F4" w14:textId="77777777" w:rsidR="004475DA" w:rsidRPr="00A04AC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04AC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D190FE" w14:textId="77777777" w:rsidR="004475DA" w:rsidRPr="00A04AC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B43DA2" w14:textId="77777777" w:rsidR="004475DA" w:rsidRPr="00A04AC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6A2799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CE0781" w14:textId="77777777" w:rsidR="004475DA" w:rsidRPr="00A04AC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04ACF">
              <w:rPr>
                <w:rFonts w:ascii="Times New Roman" w:hAnsi="Times New Roman" w:cs="Times New Roman"/>
                <w:lang w:bidi="ru-RU"/>
              </w:rPr>
              <w:t>Тема 3. Процессное и экспертное консультирование в HR-консалтинге.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02BFB2" w14:textId="77777777" w:rsidR="004475DA" w:rsidRPr="00A04AC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04ACF">
              <w:rPr>
                <w:sz w:val="22"/>
                <w:szCs w:val="22"/>
                <w:lang w:bidi="ru-RU"/>
              </w:rPr>
              <w:t>Особенности процессного и экспертного консультирования в управлении персоналом. Формирование команды внешних консультантов. Подготовка к процессу консультирования. Диагностика персонала организации. Формирование команды внутренних консультантов. Развитие команды внутренних консультантов. Преимущества и недостатки экспертного консультирования. Формирование и коррекция запроса на консультирование во взаимодействии с клиентом.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80F5B7" w14:textId="77777777" w:rsidR="004475DA" w:rsidRPr="00A04AC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04AC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5F569B" w14:textId="77777777" w:rsidR="004475DA" w:rsidRPr="00A04AC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04AC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8A4C14" w14:textId="77777777" w:rsidR="004475DA" w:rsidRPr="00A04AC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9577F3" w14:textId="77777777" w:rsidR="004475DA" w:rsidRPr="00A04AC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542A84D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C3B25EC" w14:textId="77777777" w:rsidR="00313ACD" w:rsidRPr="00A04AC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04ACF">
              <w:rPr>
                <w:rFonts w:ascii="Times New Roman" w:hAnsi="Times New Roman" w:cs="Times New Roman"/>
                <w:b/>
                <w:lang w:bidi="ru-RU"/>
              </w:rPr>
              <w:t>Раздел II. Решение практических задач управления организацией с использованием консалтинговых и аудиторских услуг.</w:t>
            </w:r>
          </w:p>
        </w:tc>
      </w:tr>
      <w:tr w:rsidR="005B37A7" w:rsidRPr="005B37A7" w14:paraId="404CFD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36BEC2" w14:textId="77777777" w:rsidR="004475DA" w:rsidRPr="00A04AC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04ACF">
              <w:rPr>
                <w:rFonts w:ascii="Times New Roman" w:hAnsi="Times New Roman" w:cs="Times New Roman"/>
                <w:lang w:bidi="ru-RU"/>
              </w:rPr>
              <w:t>Тема 4. Роль и задачи кадрового аудита в системе управления организацией.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412173" w14:textId="77777777" w:rsidR="004475DA" w:rsidRPr="00A04AC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04ACF">
              <w:rPr>
                <w:sz w:val="22"/>
                <w:szCs w:val="22"/>
                <w:lang w:bidi="ru-RU"/>
              </w:rPr>
              <w:t>Методы, используемые в кадровом аудите. Аудит работы службы персонала. Аудит кадрового состава. Аудит кадровых процедур. Аудит социальных процессов и социальных характеристик в организации. Анализ трудовых показателей как основа кадрового аудита. Оценка ресурсов, целей, будущих потребностей в кадрах. Оценка эффективности системы стимулирования труда. Оценка результативности набора персонала. Анализ форм и эффективности системы обучения и переобучения персонала. Анализ затрат на содержание персонала (постоянных, переменных, прямых, косвенных). Оценка уровня социальной напряженности в организации. Диагностика организационной культуры. Аудит организационной структуры. Аудит кадрового состава и кадрового потенциала.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ACEDC0" w14:textId="77777777" w:rsidR="004475DA" w:rsidRPr="00A04AC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04AC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29C8B3" w14:textId="77777777" w:rsidR="004475DA" w:rsidRPr="00A04AC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04AC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054EE0" w14:textId="77777777" w:rsidR="004475DA" w:rsidRPr="00A04AC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AFA4AA" w14:textId="77777777" w:rsidR="004475DA" w:rsidRPr="00A04AC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  <w:lang w:bidi="ru-RU"/>
              </w:rPr>
              <w:t>27</w:t>
            </w:r>
          </w:p>
        </w:tc>
      </w:tr>
      <w:tr w:rsidR="005B37A7" w:rsidRPr="005B37A7" w14:paraId="06433B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B643CA" w14:textId="77777777" w:rsidR="004475DA" w:rsidRPr="00A04AC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04ACF">
              <w:rPr>
                <w:rFonts w:ascii="Times New Roman" w:hAnsi="Times New Roman" w:cs="Times New Roman"/>
                <w:lang w:bidi="ru-RU"/>
              </w:rPr>
              <w:t>Тема 5. Особенности взаимодействие клиента и консультанта в процессе оказания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537C4B" w14:textId="77777777" w:rsidR="004475DA" w:rsidRPr="00A04AC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04ACF">
              <w:rPr>
                <w:sz w:val="22"/>
                <w:szCs w:val="22"/>
                <w:lang w:bidi="ru-RU"/>
              </w:rPr>
              <w:t>Нормы поведения клиента и консультанта. Организация взаимодействия между клиентами и консультантами. Основные этапы проведения анализа. Виды и направления анализа трудовых показателей. Особенности перспективного, текущего, оперативного и тематического анализа. Методы исследования. Обеспечение независимости и объективности по отношению к клиенту. Сохранение конфиденциальности. Бенчмаркинг. Нормативно-правовая основа аудиторской деятельности в РФ. Аудиторское заключение. Рекомендации консультанта.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D40FE8" w14:textId="77777777" w:rsidR="004475DA" w:rsidRPr="00A04AC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04AC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72F5C5" w14:textId="77777777" w:rsidR="004475DA" w:rsidRPr="00A04AC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04AC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4B7323" w14:textId="77777777" w:rsidR="004475DA" w:rsidRPr="00A04AC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8CF296" w14:textId="77777777" w:rsidR="004475DA" w:rsidRPr="00A04AC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04AC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04AC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04AC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04AC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04AC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A04AC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04AC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A04AC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04AC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A04AC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04AC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04AC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A04AC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04ACF">
              <w:rPr>
                <w:rFonts w:eastAsiaTheme="minorHAnsi"/>
                <w:b/>
                <w:sz w:val="22"/>
                <w:szCs w:val="22"/>
                <w:lang w:eastAsia="en-US"/>
              </w:rPr>
              <w:t>132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60FF1163" w:rsidR="0091168E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4AF17C" w14:textId="3A1EF8D1" w:rsidR="000D3D53" w:rsidRDefault="000D3D53" w:rsidP="000D3D53"/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96"/>
        <w:gridCol w:w="4111"/>
      </w:tblGrid>
      <w:tr w:rsidR="000D3D53" w:rsidRPr="000D3D53" w14:paraId="2905926F" w14:textId="77777777" w:rsidTr="0008588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818E87A" w14:textId="77777777" w:rsidR="000D3D53" w:rsidRPr="000D3D53" w:rsidRDefault="000D3D53" w:rsidP="0008588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D3D5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9B5B2C" w14:textId="77777777" w:rsidR="000D3D53" w:rsidRPr="000D3D53" w:rsidRDefault="000D3D53" w:rsidP="0008588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D3D5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D3D53" w:rsidRPr="000D3D53" w14:paraId="65710B27" w14:textId="77777777" w:rsidTr="000858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CF7215" w14:textId="77777777" w:rsidR="000D3D53" w:rsidRPr="000D3D53" w:rsidRDefault="000D3D53" w:rsidP="0008588E">
            <w:pPr>
              <w:rPr>
                <w:rFonts w:ascii="Times New Roman" w:hAnsi="Times New Roman" w:cs="Times New Roman"/>
                <w:lang w:bidi="ru-RU"/>
              </w:rPr>
            </w:pPr>
            <w:r w:rsidRPr="000D3D53">
              <w:rPr>
                <w:rFonts w:ascii="Times New Roman" w:hAnsi="Times New Roman" w:cs="Times New Roman"/>
              </w:rPr>
              <w:t xml:space="preserve">Гриднева, М.А. Кадровый консалтинг и аудит: учебное пособие / М.А. Гриднева, М.А. Петров, О.А. </w:t>
            </w:r>
            <w:proofErr w:type="spellStart"/>
            <w:r w:rsidRPr="000D3D53">
              <w:rPr>
                <w:rFonts w:ascii="Times New Roman" w:hAnsi="Times New Roman" w:cs="Times New Roman"/>
              </w:rPr>
              <w:t>Попазова</w:t>
            </w:r>
            <w:proofErr w:type="spellEnd"/>
            <w:r w:rsidRPr="000D3D53">
              <w:rPr>
                <w:rFonts w:ascii="Times New Roman" w:hAnsi="Times New Roman" w:cs="Times New Roman"/>
              </w:rPr>
              <w:t>; М-во науки и высш. образования Рос. Федерации, С.-</w:t>
            </w:r>
            <w:proofErr w:type="spellStart"/>
            <w:r w:rsidRPr="000D3D53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0D3D53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0D3D53">
              <w:rPr>
                <w:rFonts w:ascii="Times New Roman" w:hAnsi="Times New Roman" w:cs="Times New Roman"/>
              </w:rPr>
              <w:t>экон</w:t>
            </w:r>
            <w:proofErr w:type="spellEnd"/>
            <w:r w:rsidRPr="000D3D53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0D3D53">
              <w:rPr>
                <w:rFonts w:ascii="Times New Roman" w:hAnsi="Times New Roman" w:cs="Times New Roman"/>
              </w:rPr>
              <w:t>.</w:t>
            </w:r>
            <w:proofErr w:type="gramEnd"/>
            <w:r w:rsidRPr="000D3D5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D3D53">
              <w:rPr>
                <w:rFonts w:ascii="Times New Roman" w:hAnsi="Times New Roman" w:cs="Times New Roman"/>
              </w:rPr>
              <w:t>у</w:t>
            </w:r>
            <w:proofErr w:type="gramEnd"/>
            <w:r w:rsidRPr="000D3D53">
              <w:rPr>
                <w:rFonts w:ascii="Times New Roman" w:hAnsi="Times New Roman" w:cs="Times New Roman"/>
              </w:rPr>
              <w:t>пр. персона-лом. — Санкт-Петербург: Изд-во СПбГЭУ, 2019. — 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586D98" w14:textId="77777777" w:rsidR="000D3D53" w:rsidRPr="000D3D53" w:rsidRDefault="00EC3B0C" w:rsidP="00085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0D3D53" w:rsidRPr="000D3D53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B0%D1%83%D0%B4%D0%B8%D1%82.pdf</w:t>
              </w:r>
            </w:hyperlink>
          </w:p>
        </w:tc>
      </w:tr>
      <w:tr w:rsidR="000D3D53" w:rsidRPr="000D3D53" w14:paraId="447FF6F6" w14:textId="77777777" w:rsidTr="000858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C5B414" w14:textId="77777777" w:rsidR="000D3D53" w:rsidRPr="000D3D53" w:rsidRDefault="000D3D53" w:rsidP="0008588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D3D53">
              <w:rPr>
                <w:rFonts w:ascii="Times New Roman" w:hAnsi="Times New Roman" w:cs="Times New Roman"/>
              </w:rPr>
              <w:t>Чуланова</w:t>
            </w:r>
            <w:proofErr w:type="spellEnd"/>
            <w:r w:rsidRPr="000D3D53">
              <w:rPr>
                <w:rFonts w:ascii="Times New Roman" w:hAnsi="Times New Roman" w:cs="Times New Roman"/>
              </w:rPr>
              <w:t>, О. Л. Кадровый консалтинг</w:t>
            </w:r>
            <w:proofErr w:type="gramStart"/>
            <w:r w:rsidRPr="000D3D5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3D53">
              <w:rPr>
                <w:rFonts w:ascii="Times New Roman" w:hAnsi="Times New Roman" w:cs="Times New Roman"/>
              </w:rPr>
              <w:t xml:space="preserve"> учебник / О. Л. </w:t>
            </w:r>
            <w:proofErr w:type="spellStart"/>
            <w:r w:rsidRPr="000D3D53">
              <w:rPr>
                <w:rFonts w:ascii="Times New Roman" w:hAnsi="Times New Roman" w:cs="Times New Roman"/>
              </w:rPr>
              <w:t>Чуланова</w:t>
            </w:r>
            <w:proofErr w:type="spellEnd"/>
            <w:r w:rsidRPr="000D3D53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0D3D5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3D5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D3D53">
              <w:rPr>
                <w:rFonts w:ascii="Times New Roman" w:hAnsi="Times New Roman" w:cs="Times New Roman"/>
              </w:rPr>
              <w:t>ИНФРА-М, 2023. — 358 с. — (Высшее образование:</w:t>
            </w:r>
            <w:proofErr w:type="gramEnd"/>
            <w:r w:rsidRPr="000D3D53">
              <w:rPr>
                <w:rFonts w:ascii="Times New Roman" w:hAnsi="Times New Roman" w:cs="Times New Roman"/>
              </w:rPr>
              <w:t xml:space="preserve"> Магистратура). — </w:t>
            </w:r>
            <w:r w:rsidRPr="000D3D53">
              <w:rPr>
                <w:rFonts w:ascii="Times New Roman" w:hAnsi="Times New Roman" w:cs="Times New Roman"/>
                <w:lang w:val="en-US"/>
              </w:rPr>
              <w:t>DOI</w:t>
            </w:r>
            <w:r w:rsidRPr="000D3D53">
              <w:rPr>
                <w:rFonts w:ascii="Times New Roman" w:hAnsi="Times New Roman" w:cs="Times New Roman"/>
              </w:rPr>
              <w:t xml:space="preserve"> 10.12737/</w:t>
            </w:r>
            <w:r w:rsidRPr="000D3D53">
              <w:rPr>
                <w:rFonts w:ascii="Times New Roman" w:hAnsi="Times New Roman" w:cs="Times New Roman"/>
                <w:lang w:val="en-US"/>
              </w:rPr>
              <w:t>textbook</w:t>
            </w:r>
            <w:r w:rsidRPr="000D3D53">
              <w:rPr>
                <w:rFonts w:ascii="Times New Roman" w:hAnsi="Times New Roman" w:cs="Times New Roman"/>
              </w:rPr>
              <w:t>_5971</w:t>
            </w:r>
            <w:r w:rsidRPr="000D3D53">
              <w:rPr>
                <w:rFonts w:ascii="Times New Roman" w:hAnsi="Times New Roman" w:cs="Times New Roman"/>
                <w:lang w:val="en-US"/>
              </w:rPr>
              <w:t>e</w:t>
            </w:r>
            <w:r w:rsidRPr="000D3D53">
              <w:rPr>
                <w:rFonts w:ascii="Times New Roman" w:hAnsi="Times New Roman" w:cs="Times New Roman"/>
              </w:rPr>
              <w:t>2</w:t>
            </w:r>
            <w:r w:rsidRPr="000D3D53">
              <w:rPr>
                <w:rFonts w:ascii="Times New Roman" w:hAnsi="Times New Roman" w:cs="Times New Roman"/>
                <w:lang w:val="en-US"/>
              </w:rPr>
              <w:t>c</w:t>
            </w:r>
            <w:r w:rsidRPr="000D3D53">
              <w:rPr>
                <w:rFonts w:ascii="Times New Roman" w:hAnsi="Times New Roman" w:cs="Times New Roman"/>
              </w:rPr>
              <w:t>8792</w:t>
            </w:r>
            <w:r w:rsidRPr="000D3D53">
              <w:rPr>
                <w:rFonts w:ascii="Times New Roman" w:hAnsi="Times New Roman" w:cs="Times New Roman"/>
                <w:lang w:val="en-US"/>
              </w:rPr>
              <w:t>fc</w:t>
            </w:r>
            <w:r w:rsidRPr="000D3D53">
              <w:rPr>
                <w:rFonts w:ascii="Times New Roman" w:hAnsi="Times New Roman" w:cs="Times New Roman"/>
              </w:rPr>
              <w:t xml:space="preserve">2.42060563. - </w:t>
            </w:r>
            <w:r w:rsidRPr="000D3D53">
              <w:rPr>
                <w:rFonts w:ascii="Times New Roman" w:hAnsi="Times New Roman" w:cs="Times New Roman"/>
                <w:lang w:val="en-US"/>
              </w:rPr>
              <w:t>ISBN</w:t>
            </w:r>
            <w:r w:rsidRPr="000D3D53">
              <w:rPr>
                <w:rFonts w:ascii="Times New Roman" w:hAnsi="Times New Roman" w:cs="Times New Roman"/>
              </w:rPr>
              <w:t xml:space="preserve"> 978-5-16-012953-2.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9A461A" w14:textId="77777777" w:rsidR="000D3D53" w:rsidRPr="000D3D53" w:rsidRDefault="00EC3B0C" w:rsidP="00085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0D3D53" w:rsidRPr="000D3D53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https://znanium.com/catalog/product/1906705</w:t>
              </w:r>
            </w:hyperlink>
          </w:p>
        </w:tc>
      </w:tr>
      <w:tr w:rsidR="000D3D53" w:rsidRPr="000D3D53" w14:paraId="381B0305" w14:textId="77777777" w:rsidTr="000858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3218F3" w14:textId="77777777" w:rsidR="000D3D53" w:rsidRPr="000D3D53" w:rsidRDefault="000D3D53" w:rsidP="0008588E">
            <w:pPr>
              <w:rPr>
                <w:rFonts w:ascii="Times New Roman" w:hAnsi="Times New Roman" w:cs="Times New Roman"/>
                <w:lang w:bidi="ru-RU"/>
              </w:rPr>
            </w:pPr>
            <w:r w:rsidRPr="000D3D53">
              <w:rPr>
                <w:rFonts w:ascii="Times New Roman" w:hAnsi="Times New Roman" w:cs="Times New Roman"/>
              </w:rPr>
              <w:t>Консультирование в управлении человеческими ресурсами</w:t>
            </w:r>
            <w:proofErr w:type="gramStart"/>
            <w:r w:rsidRPr="000D3D5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3D53">
              <w:rPr>
                <w:rFonts w:ascii="Times New Roman" w:hAnsi="Times New Roman" w:cs="Times New Roman"/>
              </w:rPr>
              <w:t xml:space="preserve"> учебное пособие / под ред. д-ра </w:t>
            </w:r>
            <w:proofErr w:type="spellStart"/>
            <w:r w:rsidRPr="000D3D53">
              <w:rPr>
                <w:rFonts w:ascii="Times New Roman" w:hAnsi="Times New Roman" w:cs="Times New Roman"/>
              </w:rPr>
              <w:t>социол</w:t>
            </w:r>
            <w:proofErr w:type="spellEnd"/>
            <w:r w:rsidRPr="000D3D53">
              <w:rPr>
                <w:rFonts w:ascii="Times New Roman" w:hAnsi="Times New Roman" w:cs="Times New Roman"/>
              </w:rPr>
              <w:t>. наук, проф. Н. И. Шаталовой. — Москва</w:t>
            </w:r>
            <w:proofErr w:type="gramStart"/>
            <w:r w:rsidRPr="000D3D5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3D5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D3D53">
              <w:rPr>
                <w:rFonts w:ascii="Times New Roman" w:hAnsi="Times New Roman" w:cs="Times New Roman"/>
              </w:rPr>
              <w:t>ИНФРА-М, 2019. — 221 с. — (Высшее образование:</w:t>
            </w:r>
            <w:proofErr w:type="gramEnd"/>
            <w:r w:rsidRPr="000D3D53">
              <w:rPr>
                <w:rFonts w:ascii="Times New Roman" w:hAnsi="Times New Roman" w:cs="Times New Roman"/>
              </w:rPr>
              <w:t xml:space="preserve"> Бакалавриат). - </w:t>
            </w:r>
            <w:r w:rsidRPr="000D3D53">
              <w:rPr>
                <w:rFonts w:ascii="Times New Roman" w:hAnsi="Times New Roman" w:cs="Times New Roman"/>
                <w:lang w:val="en-US"/>
              </w:rPr>
              <w:t>ISBN</w:t>
            </w:r>
            <w:r w:rsidRPr="000D3D53">
              <w:rPr>
                <w:rFonts w:ascii="Times New Roman" w:hAnsi="Times New Roman" w:cs="Times New Roman"/>
              </w:rPr>
              <w:t xml:space="preserve"> 978-5-16-003824-7.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F41D76" w14:textId="77777777" w:rsidR="000D3D53" w:rsidRPr="000D3D53" w:rsidRDefault="00EC3B0C" w:rsidP="00085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0D3D53" w:rsidRPr="000D3D53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https://znanium.com/catalog/product/1007094</w:t>
              </w:r>
            </w:hyperlink>
          </w:p>
        </w:tc>
      </w:tr>
      <w:tr w:rsidR="000D3D53" w:rsidRPr="000D3D53" w14:paraId="224B9478" w14:textId="77777777" w:rsidTr="000858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4FB7C5" w14:textId="77777777" w:rsidR="000D3D53" w:rsidRPr="000D3D53" w:rsidRDefault="000D3D53" w:rsidP="0008588E">
            <w:pPr>
              <w:rPr>
                <w:rFonts w:ascii="Times New Roman" w:hAnsi="Times New Roman" w:cs="Times New Roman"/>
                <w:lang w:bidi="ru-RU"/>
              </w:rPr>
            </w:pPr>
            <w:r w:rsidRPr="000D3D53">
              <w:rPr>
                <w:rFonts w:ascii="Times New Roman" w:hAnsi="Times New Roman" w:cs="Times New Roman"/>
              </w:rPr>
              <w:t>Блинов, А. О. Управленческое консультирование</w:t>
            </w:r>
            <w:proofErr w:type="gramStart"/>
            <w:r w:rsidRPr="000D3D5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3D53">
              <w:rPr>
                <w:rFonts w:ascii="Times New Roman" w:hAnsi="Times New Roman" w:cs="Times New Roman"/>
              </w:rPr>
              <w:t xml:space="preserve"> учебник / А. О. Блинов, В. А. </w:t>
            </w:r>
            <w:proofErr w:type="spellStart"/>
            <w:r w:rsidRPr="000D3D53">
              <w:rPr>
                <w:rFonts w:ascii="Times New Roman" w:hAnsi="Times New Roman" w:cs="Times New Roman"/>
              </w:rPr>
              <w:t>Дресвянников</w:t>
            </w:r>
            <w:proofErr w:type="spellEnd"/>
            <w:r w:rsidRPr="000D3D53">
              <w:rPr>
                <w:rFonts w:ascii="Times New Roman" w:hAnsi="Times New Roman" w:cs="Times New Roman"/>
              </w:rPr>
              <w:t>. - 4-е изд., стер. - Москва</w:t>
            </w:r>
            <w:proofErr w:type="gramStart"/>
            <w:r w:rsidRPr="000D3D5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3D53">
              <w:rPr>
                <w:rFonts w:ascii="Times New Roman" w:hAnsi="Times New Roman" w:cs="Times New Roman"/>
              </w:rPr>
              <w:t xml:space="preserve"> Дашков и</w:t>
            </w:r>
            <w:proofErr w:type="gramStart"/>
            <w:r w:rsidRPr="000D3D53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0D3D53">
              <w:rPr>
                <w:rFonts w:ascii="Times New Roman" w:hAnsi="Times New Roman" w:cs="Times New Roman"/>
              </w:rPr>
              <w:t xml:space="preserve">, 2023. - 210 с. - </w:t>
            </w:r>
            <w:r w:rsidRPr="000D3D53">
              <w:rPr>
                <w:rFonts w:ascii="Times New Roman" w:hAnsi="Times New Roman" w:cs="Times New Roman"/>
                <w:lang w:val="en-US"/>
              </w:rPr>
              <w:t>ISBN</w:t>
            </w:r>
            <w:r w:rsidRPr="000D3D53">
              <w:rPr>
                <w:rFonts w:ascii="Times New Roman" w:hAnsi="Times New Roman" w:cs="Times New Roman"/>
              </w:rPr>
              <w:t xml:space="preserve"> 978-5-394-05162-3.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4A026B" w14:textId="77777777" w:rsidR="000D3D53" w:rsidRPr="000D3D53" w:rsidRDefault="00EC3B0C" w:rsidP="00085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0D3D53" w:rsidRPr="000D3D53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https://znanium.com/catalog/product/2084847</w:t>
              </w:r>
            </w:hyperlink>
          </w:p>
        </w:tc>
      </w:tr>
      <w:tr w:rsidR="000D3D53" w:rsidRPr="000D3D53" w14:paraId="5B4D04D9" w14:textId="77777777" w:rsidTr="000858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8B9204" w14:textId="77777777" w:rsidR="000D3D53" w:rsidRPr="000D3D53" w:rsidRDefault="000D3D53" w:rsidP="0008588E">
            <w:pPr>
              <w:rPr>
                <w:rFonts w:ascii="Times New Roman" w:hAnsi="Times New Roman" w:cs="Times New Roman"/>
                <w:lang w:bidi="ru-RU"/>
              </w:rPr>
            </w:pPr>
            <w:r w:rsidRPr="000D3D53">
              <w:rPr>
                <w:rFonts w:ascii="Times New Roman" w:hAnsi="Times New Roman" w:cs="Times New Roman"/>
              </w:rPr>
              <w:t>Консультирование и коучинг персонала в организации</w:t>
            </w:r>
            <w:proofErr w:type="gramStart"/>
            <w:r w:rsidRPr="000D3D5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3D53">
              <w:rPr>
                <w:rFonts w:ascii="Times New Roman" w:hAnsi="Times New Roman" w:cs="Times New Roman"/>
              </w:rPr>
              <w:t xml:space="preserve"> учебник и практикум для вузов / Н. В. Антонова [и др.] ; под редакцией Н. В. Антоновой, Н. Л. Ивановой. — Москва</w:t>
            </w:r>
            <w:proofErr w:type="gramStart"/>
            <w:r w:rsidRPr="000D3D5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3D53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0D3D5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D3D53">
              <w:rPr>
                <w:rFonts w:ascii="Times New Roman" w:hAnsi="Times New Roman" w:cs="Times New Roman"/>
              </w:rPr>
              <w:t xml:space="preserve">, 2022. — 370 с. — (Высшее образование). — </w:t>
            </w:r>
            <w:r w:rsidRPr="000D3D53">
              <w:rPr>
                <w:rFonts w:ascii="Times New Roman" w:hAnsi="Times New Roman" w:cs="Times New Roman"/>
                <w:lang w:val="en-US"/>
              </w:rPr>
              <w:t>ISBN</w:t>
            </w:r>
            <w:r w:rsidRPr="000D3D53">
              <w:rPr>
                <w:rFonts w:ascii="Times New Roman" w:hAnsi="Times New Roman" w:cs="Times New Roman"/>
              </w:rPr>
              <w:t xml:space="preserve"> 978-5-9916-8176-6. — Текст</w:t>
            </w:r>
            <w:proofErr w:type="gramStart"/>
            <w:r w:rsidRPr="000D3D5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3D53">
              <w:rPr>
                <w:rFonts w:ascii="Times New Roman" w:hAnsi="Times New Roman" w:cs="Times New Roman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6D75CD" w14:textId="77777777" w:rsidR="000D3D53" w:rsidRPr="000D3D53" w:rsidRDefault="00EC3B0C" w:rsidP="00085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0D3D53" w:rsidRPr="000D3D53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https://urait.ru/bcode/489142</w:t>
              </w:r>
            </w:hyperlink>
          </w:p>
        </w:tc>
      </w:tr>
      <w:tr w:rsidR="000D3D53" w:rsidRPr="000D3D53" w14:paraId="042CA508" w14:textId="77777777" w:rsidTr="000858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BFEEB2" w14:textId="77777777" w:rsidR="000D3D53" w:rsidRPr="000D3D53" w:rsidRDefault="000D3D53" w:rsidP="0008588E">
            <w:pPr>
              <w:rPr>
                <w:rFonts w:ascii="Times New Roman" w:hAnsi="Times New Roman" w:cs="Times New Roman"/>
                <w:lang w:bidi="ru-RU"/>
              </w:rPr>
            </w:pPr>
            <w:r w:rsidRPr="000D3D53">
              <w:rPr>
                <w:rFonts w:ascii="Times New Roman" w:hAnsi="Times New Roman" w:cs="Times New Roman"/>
              </w:rPr>
              <w:t>Кадровая политика и кадровый аудит организации</w:t>
            </w:r>
            <w:proofErr w:type="gramStart"/>
            <w:r w:rsidRPr="000D3D5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3D53">
              <w:rPr>
                <w:rFonts w:ascii="Times New Roman" w:hAnsi="Times New Roman" w:cs="Times New Roman"/>
              </w:rPr>
              <w:t xml:space="preserve"> учебник для вузов / Л. В. </w:t>
            </w:r>
            <w:proofErr w:type="spellStart"/>
            <w:r w:rsidRPr="000D3D53">
              <w:rPr>
                <w:rFonts w:ascii="Times New Roman" w:hAnsi="Times New Roman" w:cs="Times New Roman"/>
              </w:rPr>
              <w:t>Фотина</w:t>
            </w:r>
            <w:proofErr w:type="spellEnd"/>
            <w:r w:rsidRPr="000D3D53">
              <w:rPr>
                <w:rFonts w:ascii="Times New Roman" w:hAnsi="Times New Roman" w:cs="Times New Roman"/>
              </w:rPr>
              <w:t xml:space="preserve"> [и др.] ; под общей редакцией Л. В. </w:t>
            </w:r>
            <w:proofErr w:type="spellStart"/>
            <w:r w:rsidRPr="000D3D53">
              <w:rPr>
                <w:rFonts w:ascii="Times New Roman" w:hAnsi="Times New Roman" w:cs="Times New Roman"/>
              </w:rPr>
              <w:t>Фотиной</w:t>
            </w:r>
            <w:proofErr w:type="spellEnd"/>
            <w:r w:rsidRPr="000D3D53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0D3D5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3D53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0D3D5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D3D53">
              <w:rPr>
                <w:rFonts w:ascii="Times New Roman" w:hAnsi="Times New Roman" w:cs="Times New Roman"/>
              </w:rPr>
              <w:t xml:space="preserve">, 2022. — 478 с. — (Высшее образование). — </w:t>
            </w:r>
            <w:r w:rsidRPr="000D3D53">
              <w:rPr>
                <w:rFonts w:ascii="Times New Roman" w:hAnsi="Times New Roman" w:cs="Times New Roman"/>
                <w:lang w:val="en-US"/>
              </w:rPr>
              <w:t>ISBN</w:t>
            </w:r>
            <w:r w:rsidRPr="000D3D53">
              <w:rPr>
                <w:rFonts w:ascii="Times New Roman" w:hAnsi="Times New Roman" w:cs="Times New Roman"/>
              </w:rPr>
              <w:t xml:space="preserve"> 978-5-534-14732-2. — Текст</w:t>
            </w:r>
            <w:proofErr w:type="gramStart"/>
            <w:r w:rsidRPr="000D3D5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3D53">
              <w:rPr>
                <w:rFonts w:ascii="Times New Roman" w:hAnsi="Times New Roman" w:cs="Times New Roman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34F1CA" w14:textId="77777777" w:rsidR="000D3D53" w:rsidRPr="000D3D53" w:rsidRDefault="00EC3B0C" w:rsidP="00085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0D3D53" w:rsidRPr="000D3D53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https://urait.ru/bcode/496698</w:t>
              </w:r>
            </w:hyperlink>
          </w:p>
        </w:tc>
      </w:tr>
    </w:tbl>
    <w:p w14:paraId="513C2A70" w14:textId="0C34F397" w:rsidR="000D3D53" w:rsidRDefault="000D3D53" w:rsidP="000D3D53"/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3FC050D" w14:textId="77777777" w:rsidTr="007B550D">
        <w:tc>
          <w:tcPr>
            <w:tcW w:w="9345" w:type="dxa"/>
          </w:tcPr>
          <w:p w14:paraId="404C8E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5D8C4CC9" w14:textId="77777777" w:rsidTr="007B550D">
        <w:tc>
          <w:tcPr>
            <w:tcW w:w="9345" w:type="dxa"/>
          </w:tcPr>
          <w:p w14:paraId="065A9E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6CC22DD" w14:textId="77777777" w:rsidTr="007B550D">
        <w:tc>
          <w:tcPr>
            <w:tcW w:w="9345" w:type="dxa"/>
          </w:tcPr>
          <w:p w14:paraId="6A6A9B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1A004BA" w14:textId="77777777" w:rsidTr="007B550D">
        <w:tc>
          <w:tcPr>
            <w:tcW w:w="9345" w:type="dxa"/>
          </w:tcPr>
          <w:p w14:paraId="30622E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A0905EA" w14:textId="77777777" w:rsidTr="007B550D">
        <w:tc>
          <w:tcPr>
            <w:tcW w:w="9345" w:type="dxa"/>
          </w:tcPr>
          <w:p w14:paraId="32E22D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C3B0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04AC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04ACF" w:rsidRDefault="002C735C" w:rsidP="00A04AC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04AC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04ACF" w:rsidRDefault="002C735C" w:rsidP="00A04AC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04AC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04AC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51AA9B5" w:rsidR="002C735C" w:rsidRPr="00A04ACF" w:rsidRDefault="00B43524" w:rsidP="00A04AC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04ACF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04ACF">
              <w:rPr>
                <w:sz w:val="22"/>
                <w:szCs w:val="22"/>
              </w:rPr>
              <w:t xml:space="preserve"> </w:t>
            </w:r>
            <w:r w:rsidRPr="00A04ACF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A04ACF">
              <w:rPr>
                <w:sz w:val="22"/>
                <w:szCs w:val="22"/>
                <w:lang w:val="en-US"/>
              </w:rPr>
              <w:t>Intel</w:t>
            </w:r>
            <w:r w:rsidRPr="00A04ACF">
              <w:rPr>
                <w:sz w:val="22"/>
                <w:szCs w:val="22"/>
              </w:rPr>
              <w:t xml:space="preserve"> </w:t>
            </w:r>
            <w:proofErr w:type="spellStart"/>
            <w:r w:rsidRPr="00A04AC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04ACF">
              <w:rPr>
                <w:sz w:val="22"/>
                <w:szCs w:val="22"/>
              </w:rPr>
              <w:t xml:space="preserve">5 </w:t>
            </w:r>
            <w:r w:rsidRPr="00A04ACF">
              <w:rPr>
                <w:sz w:val="22"/>
                <w:szCs w:val="22"/>
                <w:lang w:val="en-US"/>
              </w:rPr>
              <w:t>X</w:t>
            </w:r>
            <w:r w:rsidRPr="00A04ACF">
              <w:rPr>
                <w:sz w:val="22"/>
                <w:szCs w:val="22"/>
              </w:rPr>
              <w:t>4 4460 3.2</w:t>
            </w:r>
            <w:proofErr w:type="spellStart"/>
            <w:r w:rsidRPr="00A04AC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04ACF">
              <w:rPr>
                <w:sz w:val="22"/>
                <w:szCs w:val="22"/>
              </w:rPr>
              <w:t>/8</w:t>
            </w:r>
            <w:r w:rsidRPr="00A04ACF">
              <w:rPr>
                <w:sz w:val="22"/>
                <w:szCs w:val="22"/>
                <w:lang w:val="en-US"/>
              </w:rPr>
              <w:t>Gb</w:t>
            </w:r>
            <w:r w:rsidRPr="00A04ACF">
              <w:rPr>
                <w:sz w:val="22"/>
                <w:szCs w:val="22"/>
              </w:rPr>
              <w:t>/1</w:t>
            </w:r>
            <w:r w:rsidRPr="00A04ACF">
              <w:rPr>
                <w:sz w:val="22"/>
                <w:szCs w:val="22"/>
                <w:lang w:val="en-US"/>
              </w:rPr>
              <w:t>Tb</w:t>
            </w:r>
            <w:r w:rsidRPr="00A04ACF">
              <w:rPr>
                <w:sz w:val="22"/>
                <w:szCs w:val="22"/>
              </w:rPr>
              <w:t xml:space="preserve"> - 1 шт.,  Проектор цифровой </w:t>
            </w:r>
            <w:r w:rsidRPr="00A04ACF">
              <w:rPr>
                <w:sz w:val="22"/>
                <w:szCs w:val="22"/>
                <w:lang w:val="en-US"/>
              </w:rPr>
              <w:t>Acer</w:t>
            </w:r>
            <w:r w:rsidRPr="00A04ACF">
              <w:rPr>
                <w:sz w:val="22"/>
                <w:szCs w:val="22"/>
              </w:rPr>
              <w:t xml:space="preserve"> </w:t>
            </w:r>
            <w:r w:rsidRPr="00A04ACF">
              <w:rPr>
                <w:sz w:val="22"/>
                <w:szCs w:val="22"/>
                <w:lang w:val="en-US"/>
              </w:rPr>
              <w:t>X</w:t>
            </w:r>
            <w:r w:rsidRPr="00A04ACF">
              <w:rPr>
                <w:sz w:val="22"/>
                <w:szCs w:val="22"/>
              </w:rPr>
              <w:t xml:space="preserve">1240 - 1 шт.,  Усилитель мощности </w:t>
            </w:r>
            <w:proofErr w:type="spellStart"/>
            <w:r w:rsidRPr="00A04ACF">
              <w:rPr>
                <w:sz w:val="22"/>
                <w:szCs w:val="22"/>
              </w:rPr>
              <w:t>ра</w:t>
            </w:r>
            <w:proofErr w:type="spellEnd"/>
            <w:r w:rsidRPr="00A04ACF">
              <w:rPr>
                <w:sz w:val="22"/>
                <w:szCs w:val="22"/>
              </w:rPr>
              <w:t xml:space="preserve"> 9312 - 1 шт., Микшер общего назначения </w:t>
            </w:r>
            <w:proofErr w:type="spellStart"/>
            <w:r w:rsidRPr="00A04ACF">
              <w:rPr>
                <w:sz w:val="22"/>
                <w:szCs w:val="22"/>
                <w:lang w:val="en-US"/>
              </w:rPr>
              <w:t>Soundcraft</w:t>
            </w:r>
            <w:proofErr w:type="spellEnd"/>
            <w:r w:rsidRPr="00A04ACF">
              <w:rPr>
                <w:sz w:val="22"/>
                <w:szCs w:val="22"/>
              </w:rPr>
              <w:t xml:space="preserve"> </w:t>
            </w:r>
            <w:r w:rsidRPr="00A04ACF">
              <w:rPr>
                <w:sz w:val="22"/>
                <w:szCs w:val="22"/>
                <w:lang w:val="en-US"/>
              </w:rPr>
              <w:t>Notepad</w:t>
            </w:r>
            <w:r w:rsidRPr="00A04ACF">
              <w:rPr>
                <w:sz w:val="22"/>
                <w:szCs w:val="22"/>
              </w:rPr>
              <w:t xml:space="preserve"> 124 - 1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04ACF" w:rsidRDefault="00B43524" w:rsidP="00A04AC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04AC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04AC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04AC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04AC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A04ACF" w14:paraId="13468402" w14:textId="77777777" w:rsidTr="008416EB">
        <w:tc>
          <w:tcPr>
            <w:tcW w:w="7797" w:type="dxa"/>
            <w:shd w:val="clear" w:color="auto" w:fill="auto"/>
          </w:tcPr>
          <w:p w14:paraId="37349E8D" w14:textId="4AED6064" w:rsidR="002C735C" w:rsidRPr="00A04ACF" w:rsidRDefault="00B43524" w:rsidP="00A04AC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04ACF">
              <w:rPr>
                <w:sz w:val="22"/>
                <w:szCs w:val="22"/>
              </w:rPr>
              <w:t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04ACF">
              <w:rPr>
                <w:sz w:val="22"/>
                <w:szCs w:val="22"/>
              </w:rPr>
              <w:t xml:space="preserve"> </w:t>
            </w:r>
            <w:r w:rsidRPr="00A04ACF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доска меловая - 1 шт., тумба - 1 шт., Компьютер </w:t>
            </w:r>
            <w:r w:rsidRPr="00A04ACF">
              <w:rPr>
                <w:sz w:val="22"/>
                <w:szCs w:val="22"/>
                <w:lang w:val="en-US"/>
              </w:rPr>
              <w:t>Intel</w:t>
            </w:r>
            <w:r w:rsidRPr="00A04ACF">
              <w:rPr>
                <w:sz w:val="22"/>
                <w:szCs w:val="22"/>
              </w:rPr>
              <w:t xml:space="preserve"> </w:t>
            </w:r>
            <w:proofErr w:type="spellStart"/>
            <w:r w:rsidRPr="00A04AC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04ACF">
              <w:rPr>
                <w:sz w:val="22"/>
                <w:szCs w:val="22"/>
              </w:rPr>
              <w:t>3 2100 3.3/4</w:t>
            </w:r>
            <w:r w:rsidRPr="00A04ACF">
              <w:rPr>
                <w:sz w:val="22"/>
                <w:szCs w:val="22"/>
                <w:lang w:val="en-US"/>
              </w:rPr>
              <w:t>Gb</w:t>
            </w:r>
            <w:r w:rsidRPr="00A04ACF">
              <w:rPr>
                <w:sz w:val="22"/>
                <w:szCs w:val="22"/>
              </w:rPr>
              <w:t>/500</w:t>
            </w:r>
            <w:r w:rsidRPr="00A04ACF">
              <w:rPr>
                <w:sz w:val="22"/>
                <w:szCs w:val="22"/>
                <w:lang w:val="en-US"/>
              </w:rPr>
              <w:t>Gb</w:t>
            </w:r>
            <w:r w:rsidRPr="00A04ACF">
              <w:rPr>
                <w:sz w:val="22"/>
                <w:szCs w:val="22"/>
              </w:rPr>
              <w:t>/</w:t>
            </w:r>
            <w:proofErr w:type="spellStart"/>
            <w:r w:rsidRPr="00A04AC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A04ACF">
              <w:rPr>
                <w:sz w:val="22"/>
                <w:szCs w:val="22"/>
              </w:rPr>
              <w:t xml:space="preserve">193 - 1 шт., Проектор </w:t>
            </w:r>
            <w:r w:rsidRPr="00A04ACF">
              <w:rPr>
                <w:sz w:val="22"/>
                <w:szCs w:val="22"/>
                <w:lang w:val="en-US"/>
              </w:rPr>
              <w:t>Sanyo</w:t>
            </w:r>
            <w:r w:rsidRPr="00A04ACF">
              <w:rPr>
                <w:sz w:val="22"/>
                <w:szCs w:val="22"/>
              </w:rPr>
              <w:t xml:space="preserve"> </w:t>
            </w:r>
            <w:r w:rsidRPr="00A04ACF">
              <w:rPr>
                <w:sz w:val="22"/>
                <w:szCs w:val="22"/>
                <w:lang w:val="en-US"/>
              </w:rPr>
              <w:t>PLCXU</w:t>
            </w:r>
            <w:r w:rsidRPr="00A04ACF">
              <w:rPr>
                <w:sz w:val="22"/>
                <w:szCs w:val="22"/>
              </w:rPr>
              <w:t xml:space="preserve">106 - 1 шт., Колонки </w:t>
            </w:r>
            <w:r w:rsidRPr="00A04ACF">
              <w:rPr>
                <w:sz w:val="22"/>
                <w:szCs w:val="22"/>
                <w:lang w:val="en-US"/>
              </w:rPr>
              <w:t>Hi</w:t>
            </w:r>
            <w:r w:rsidRPr="00A04ACF">
              <w:rPr>
                <w:sz w:val="22"/>
                <w:szCs w:val="22"/>
              </w:rPr>
              <w:t>-</w:t>
            </w:r>
            <w:r w:rsidRPr="00A04ACF">
              <w:rPr>
                <w:sz w:val="22"/>
                <w:szCs w:val="22"/>
                <w:lang w:val="en-US"/>
              </w:rPr>
              <w:t>Fi</w:t>
            </w:r>
            <w:r w:rsidRPr="00A04ACF">
              <w:rPr>
                <w:sz w:val="22"/>
                <w:szCs w:val="22"/>
              </w:rPr>
              <w:t xml:space="preserve"> </w:t>
            </w:r>
            <w:r w:rsidRPr="00A04ACF">
              <w:rPr>
                <w:sz w:val="22"/>
                <w:szCs w:val="22"/>
                <w:lang w:val="en-US"/>
              </w:rPr>
              <w:t>PRO</w:t>
            </w:r>
            <w:r w:rsidRPr="00A04ACF">
              <w:rPr>
                <w:sz w:val="22"/>
                <w:szCs w:val="22"/>
              </w:rPr>
              <w:t xml:space="preserve"> </w:t>
            </w:r>
            <w:r w:rsidRPr="00A04ACF">
              <w:rPr>
                <w:sz w:val="22"/>
                <w:szCs w:val="22"/>
                <w:lang w:val="en-US"/>
              </w:rPr>
              <w:t>MASK</w:t>
            </w:r>
            <w:r w:rsidRPr="00A04ACF">
              <w:rPr>
                <w:sz w:val="22"/>
                <w:szCs w:val="22"/>
              </w:rPr>
              <w:t>6</w:t>
            </w:r>
            <w:r w:rsidRPr="00A04ACF">
              <w:rPr>
                <w:sz w:val="22"/>
                <w:szCs w:val="22"/>
                <w:lang w:val="en-US"/>
              </w:rPr>
              <w:t>T</w:t>
            </w:r>
            <w:r w:rsidRPr="00A04ACF">
              <w:rPr>
                <w:sz w:val="22"/>
                <w:szCs w:val="22"/>
              </w:rPr>
              <w:t>-</w:t>
            </w:r>
            <w:r w:rsidRPr="00A04ACF">
              <w:rPr>
                <w:sz w:val="22"/>
                <w:szCs w:val="22"/>
                <w:lang w:val="en-US"/>
              </w:rPr>
              <w:t>W</w:t>
            </w:r>
            <w:r w:rsidRPr="00A04ACF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A04AC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04ACF">
              <w:rPr>
                <w:sz w:val="22"/>
                <w:szCs w:val="22"/>
              </w:rPr>
              <w:t xml:space="preserve"> </w:t>
            </w:r>
            <w:r w:rsidRPr="00A04ACF">
              <w:rPr>
                <w:sz w:val="22"/>
                <w:szCs w:val="22"/>
                <w:lang w:val="en-US"/>
              </w:rPr>
              <w:t>TA</w:t>
            </w:r>
            <w:r w:rsidRPr="00A04ACF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A04ACF">
              <w:rPr>
                <w:sz w:val="22"/>
                <w:szCs w:val="22"/>
                <w:lang w:val="en-US"/>
              </w:rPr>
              <w:t>Matte</w:t>
            </w:r>
            <w:r w:rsidRPr="00A04ACF">
              <w:rPr>
                <w:sz w:val="22"/>
                <w:szCs w:val="22"/>
              </w:rPr>
              <w:t xml:space="preserve"> </w:t>
            </w:r>
            <w:r w:rsidRPr="00A04ACF">
              <w:rPr>
                <w:sz w:val="22"/>
                <w:szCs w:val="22"/>
                <w:lang w:val="en-US"/>
              </w:rPr>
              <w:t>White</w:t>
            </w:r>
            <w:r w:rsidRPr="00A04ACF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B35811" w14:textId="77777777" w:rsidR="002C735C" w:rsidRPr="00A04ACF" w:rsidRDefault="00B43524" w:rsidP="00A04AC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04AC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04AC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04AC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04AC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A04ACF" w14:paraId="41FBDC43" w14:textId="77777777" w:rsidTr="008416EB">
        <w:tc>
          <w:tcPr>
            <w:tcW w:w="7797" w:type="dxa"/>
            <w:shd w:val="clear" w:color="auto" w:fill="auto"/>
          </w:tcPr>
          <w:p w14:paraId="1342EFB6" w14:textId="0F97BBCA" w:rsidR="002C735C" w:rsidRPr="00A04ACF" w:rsidRDefault="00B43524" w:rsidP="00A04AC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04ACF">
              <w:rPr>
                <w:sz w:val="22"/>
                <w:szCs w:val="22"/>
              </w:rPr>
              <w:t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04ACF">
              <w:rPr>
                <w:sz w:val="22"/>
                <w:szCs w:val="22"/>
              </w:rPr>
              <w:t xml:space="preserve"> </w:t>
            </w:r>
            <w:r w:rsidRPr="00A04ACF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доска меловая 1 шт., тумба, Компьютер </w:t>
            </w:r>
            <w:r w:rsidRPr="00A04ACF">
              <w:rPr>
                <w:sz w:val="22"/>
                <w:szCs w:val="22"/>
                <w:lang w:val="en-US"/>
              </w:rPr>
              <w:t>Intel</w:t>
            </w:r>
            <w:r w:rsidRPr="00A04ACF">
              <w:rPr>
                <w:sz w:val="22"/>
                <w:szCs w:val="22"/>
              </w:rPr>
              <w:t xml:space="preserve"> </w:t>
            </w:r>
            <w:r w:rsidRPr="00A04ACF">
              <w:rPr>
                <w:sz w:val="22"/>
                <w:szCs w:val="22"/>
                <w:lang w:val="en-US"/>
              </w:rPr>
              <w:t>Core</w:t>
            </w:r>
            <w:r w:rsidRPr="00A04ACF">
              <w:rPr>
                <w:sz w:val="22"/>
                <w:szCs w:val="22"/>
              </w:rPr>
              <w:t xml:space="preserve"> 2 </w:t>
            </w:r>
            <w:r w:rsidRPr="00A04ACF">
              <w:rPr>
                <w:sz w:val="22"/>
                <w:szCs w:val="22"/>
                <w:lang w:val="en-US"/>
              </w:rPr>
              <w:t>Duo</w:t>
            </w:r>
            <w:r w:rsidRPr="00A04ACF">
              <w:rPr>
                <w:sz w:val="22"/>
                <w:szCs w:val="22"/>
              </w:rPr>
              <w:t xml:space="preserve"> </w:t>
            </w:r>
            <w:r w:rsidRPr="00A04ACF">
              <w:rPr>
                <w:sz w:val="22"/>
                <w:szCs w:val="22"/>
                <w:lang w:val="en-US"/>
              </w:rPr>
              <w:t>E</w:t>
            </w:r>
            <w:r w:rsidRPr="00A04ACF">
              <w:rPr>
                <w:sz w:val="22"/>
                <w:szCs w:val="22"/>
              </w:rPr>
              <w:t>6550 2.3</w:t>
            </w:r>
            <w:proofErr w:type="spellStart"/>
            <w:r w:rsidRPr="00A04AC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04ACF">
              <w:rPr>
                <w:sz w:val="22"/>
                <w:szCs w:val="22"/>
              </w:rPr>
              <w:t>/2</w:t>
            </w:r>
            <w:r w:rsidRPr="00A04ACF">
              <w:rPr>
                <w:sz w:val="22"/>
                <w:szCs w:val="22"/>
                <w:lang w:val="en-US"/>
              </w:rPr>
              <w:t>Gb</w:t>
            </w:r>
            <w:r w:rsidRPr="00A04ACF">
              <w:rPr>
                <w:sz w:val="22"/>
                <w:szCs w:val="22"/>
              </w:rPr>
              <w:t>/80</w:t>
            </w:r>
            <w:r w:rsidRPr="00A04ACF">
              <w:rPr>
                <w:sz w:val="22"/>
                <w:szCs w:val="22"/>
                <w:lang w:val="en-US"/>
              </w:rPr>
              <w:t>Gb</w:t>
            </w:r>
            <w:r w:rsidRPr="00A04ACF">
              <w:rPr>
                <w:sz w:val="22"/>
                <w:szCs w:val="22"/>
              </w:rPr>
              <w:t>/.</w:t>
            </w:r>
            <w:r w:rsidRPr="00A04ACF">
              <w:rPr>
                <w:sz w:val="22"/>
                <w:szCs w:val="22"/>
                <w:lang w:val="en-US"/>
              </w:rPr>
              <w:t>DVD</w:t>
            </w:r>
            <w:r w:rsidRPr="00A04ACF">
              <w:rPr>
                <w:sz w:val="22"/>
                <w:szCs w:val="22"/>
              </w:rPr>
              <w:t>-</w:t>
            </w:r>
            <w:r w:rsidRPr="00A04ACF">
              <w:rPr>
                <w:sz w:val="22"/>
                <w:szCs w:val="22"/>
                <w:lang w:val="en-US"/>
              </w:rPr>
              <w:t>ROM</w:t>
            </w:r>
            <w:r w:rsidRPr="00A04ACF">
              <w:rPr>
                <w:sz w:val="22"/>
                <w:szCs w:val="22"/>
              </w:rPr>
              <w:t xml:space="preserve"> - 1 шт., Проектор цифровой </w:t>
            </w:r>
            <w:r w:rsidRPr="00A04ACF">
              <w:rPr>
                <w:sz w:val="22"/>
                <w:szCs w:val="22"/>
                <w:lang w:val="en-US"/>
              </w:rPr>
              <w:t>Acer</w:t>
            </w:r>
            <w:r w:rsidRPr="00A04ACF">
              <w:rPr>
                <w:sz w:val="22"/>
                <w:szCs w:val="22"/>
              </w:rPr>
              <w:t xml:space="preserve"> </w:t>
            </w:r>
            <w:r w:rsidRPr="00A04ACF">
              <w:rPr>
                <w:sz w:val="22"/>
                <w:szCs w:val="22"/>
                <w:lang w:val="en-US"/>
              </w:rPr>
              <w:t>X</w:t>
            </w:r>
            <w:r w:rsidRPr="00A04ACF">
              <w:rPr>
                <w:sz w:val="22"/>
                <w:szCs w:val="22"/>
              </w:rPr>
              <w:t xml:space="preserve">1240 - 1 шт., Акустическая система </w:t>
            </w:r>
            <w:r w:rsidRPr="00A04ACF">
              <w:rPr>
                <w:sz w:val="22"/>
                <w:szCs w:val="22"/>
                <w:lang w:val="en-US"/>
              </w:rPr>
              <w:t>JBL</w:t>
            </w:r>
            <w:r w:rsidRPr="00A04ACF">
              <w:rPr>
                <w:sz w:val="22"/>
                <w:szCs w:val="22"/>
              </w:rPr>
              <w:t xml:space="preserve"> </w:t>
            </w:r>
            <w:r w:rsidRPr="00A04ACF">
              <w:rPr>
                <w:sz w:val="22"/>
                <w:szCs w:val="22"/>
                <w:lang w:val="en-US"/>
              </w:rPr>
              <w:t>CONTROL</w:t>
            </w:r>
            <w:r w:rsidRPr="00A04ACF">
              <w:rPr>
                <w:sz w:val="22"/>
                <w:szCs w:val="22"/>
              </w:rPr>
              <w:t xml:space="preserve"> 25 </w:t>
            </w:r>
            <w:r w:rsidRPr="00A04ACF">
              <w:rPr>
                <w:sz w:val="22"/>
                <w:szCs w:val="22"/>
                <w:lang w:val="en-US"/>
              </w:rPr>
              <w:t>WH</w:t>
            </w:r>
            <w:r w:rsidRPr="00A04ACF">
              <w:rPr>
                <w:sz w:val="22"/>
                <w:szCs w:val="22"/>
              </w:rPr>
              <w:t xml:space="preserve"> - 2 шт., Экран с электроприводом </w:t>
            </w:r>
            <w:r w:rsidRPr="00A04ACF">
              <w:rPr>
                <w:sz w:val="22"/>
                <w:szCs w:val="22"/>
                <w:lang w:val="en-US"/>
              </w:rPr>
              <w:t>Screen</w:t>
            </w:r>
            <w:r w:rsidRPr="00A04ACF">
              <w:rPr>
                <w:sz w:val="22"/>
                <w:szCs w:val="22"/>
              </w:rPr>
              <w:t xml:space="preserve"> </w:t>
            </w:r>
            <w:r w:rsidRPr="00A04ACF">
              <w:rPr>
                <w:sz w:val="22"/>
                <w:szCs w:val="22"/>
                <w:lang w:val="en-US"/>
              </w:rPr>
              <w:t>Media</w:t>
            </w:r>
            <w:r w:rsidRPr="00A04ACF">
              <w:rPr>
                <w:sz w:val="22"/>
                <w:szCs w:val="22"/>
              </w:rPr>
              <w:t xml:space="preserve"> </w:t>
            </w:r>
            <w:r w:rsidRPr="00A04ACF">
              <w:rPr>
                <w:sz w:val="22"/>
                <w:szCs w:val="22"/>
                <w:lang w:val="en-US"/>
              </w:rPr>
              <w:t>Champion</w:t>
            </w:r>
            <w:r w:rsidRPr="00A04ACF">
              <w:rPr>
                <w:sz w:val="22"/>
                <w:szCs w:val="22"/>
              </w:rPr>
              <w:t xml:space="preserve"> 203</w:t>
            </w:r>
            <w:r w:rsidRPr="00A04ACF">
              <w:rPr>
                <w:sz w:val="22"/>
                <w:szCs w:val="22"/>
                <w:lang w:val="en-US"/>
              </w:rPr>
              <w:t>x</w:t>
            </w:r>
            <w:r w:rsidRPr="00A04ACF">
              <w:rPr>
                <w:sz w:val="22"/>
                <w:szCs w:val="22"/>
              </w:rPr>
              <w:t>153</w:t>
            </w:r>
            <w:r w:rsidRPr="00A04ACF">
              <w:rPr>
                <w:sz w:val="22"/>
                <w:szCs w:val="22"/>
                <w:lang w:val="en-US"/>
              </w:rPr>
              <w:t>cm</w:t>
            </w:r>
            <w:r w:rsidRPr="00A04ACF">
              <w:rPr>
                <w:sz w:val="22"/>
                <w:szCs w:val="22"/>
              </w:rPr>
              <w:t xml:space="preserve">. </w:t>
            </w:r>
            <w:r w:rsidRPr="00A04ACF">
              <w:rPr>
                <w:sz w:val="22"/>
                <w:szCs w:val="22"/>
                <w:lang w:val="en-US"/>
              </w:rPr>
              <w:t>MW</w:t>
            </w:r>
            <w:r w:rsidRPr="00A04ACF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F2C853" w14:textId="77777777" w:rsidR="002C735C" w:rsidRPr="00A04ACF" w:rsidRDefault="00B43524" w:rsidP="00A04AC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04AC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04AC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04AC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04ACF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04A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CF">
              <w:rPr>
                <w:sz w:val="23"/>
                <w:szCs w:val="23"/>
              </w:rPr>
              <w:t>Кадровый консалтинг как вид профессиональной деятельности</w:t>
            </w:r>
          </w:p>
        </w:tc>
      </w:tr>
      <w:tr w:rsidR="009E6058" w14:paraId="150E8AD6" w14:textId="77777777" w:rsidTr="00F00293">
        <w:tc>
          <w:tcPr>
            <w:tcW w:w="562" w:type="dxa"/>
          </w:tcPr>
          <w:p w14:paraId="763DD4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D0C1F03" w14:textId="77777777" w:rsidR="009E6058" w:rsidRPr="00A04A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CF">
              <w:rPr>
                <w:sz w:val="23"/>
                <w:szCs w:val="23"/>
              </w:rPr>
              <w:t>Причины приглашения консультантов и источники сопротивления при реализации консультационного проекта</w:t>
            </w:r>
          </w:p>
        </w:tc>
      </w:tr>
      <w:tr w:rsidR="009E6058" w14:paraId="08CCAD77" w14:textId="77777777" w:rsidTr="00F00293">
        <w:tc>
          <w:tcPr>
            <w:tcW w:w="562" w:type="dxa"/>
          </w:tcPr>
          <w:p w14:paraId="69F0F7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C64242D" w14:textId="77777777" w:rsidR="009E6058" w:rsidRPr="00A04A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CF">
              <w:rPr>
                <w:sz w:val="23"/>
                <w:szCs w:val="23"/>
              </w:rPr>
              <w:t>Планирование организационных мероприятий в области консалтинга</w:t>
            </w:r>
          </w:p>
        </w:tc>
      </w:tr>
      <w:tr w:rsidR="009E6058" w14:paraId="4C536BFC" w14:textId="77777777" w:rsidTr="00F00293">
        <w:tc>
          <w:tcPr>
            <w:tcW w:w="562" w:type="dxa"/>
          </w:tcPr>
          <w:p w14:paraId="2F275C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42436B5" w14:textId="77777777" w:rsidR="009E6058" w:rsidRPr="00A04A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CF">
              <w:rPr>
                <w:sz w:val="23"/>
                <w:szCs w:val="23"/>
              </w:rPr>
              <w:t>Репутационная и имиджевая составляющая профессионализма консультанта</w:t>
            </w:r>
          </w:p>
        </w:tc>
      </w:tr>
      <w:tr w:rsidR="009E6058" w14:paraId="35079B8F" w14:textId="77777777" w:rsidTr="00F00293">
        <w:tc>
          <w:tcPr>
            <w:tcW w:w="562" w:type="dxa"/>
          </w:tcPr>
          <w:p w14:paraId="37627F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8B50ED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Элементы имиджа консалтинговой фирмы</w:t>
            </w:r>
          </w:p>
        </w:tc>
      </w:tr>
      <w:tr w:rsidR="009E6058" w14:paraId="1BF37C33" w14:textId="77777777" w:rsidTr="00F00293">
        <w:tc>
          <w:tcPr>
            <w:tcW w:w="562" w:type="dxa"/>
          </w:tcPr>
          <w:p w14:paraId="7FE799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2E6D1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трудозатрат консультанта</w:t>
            </w:r>
          </w:p>
        </w:tc>
      </w:tr>
      <w:tr w:rsidR="009E6058" w14:paraId="0B0D271A" w14:textId="77777777" w:rsidTr="00F00293">
        <w:tc>
          <w:tcPr>
            <w:tcW w:w="562" w:type="dxa"/>
          </w:tcPr>
          <w:p w14:paraId="66F063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F2DCC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Составление бюджета консультационного проекта</w:t>
            </w:r>
          </w:p>
        </w:tc>
      </w:tr>
      <w:tr w:rsidR="009E6058" w14:paraId="4B6E3A4E" w14:textId="77777777" w:rsidTr="00F00293">
        <w:tc>
          <w:tcPr>
            <w:tcW w:w="562" w:type="dxa"/>
          </w:tcPr>
          <w:p w14:paraId="12A1B6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0EEFD09" w14:textId="77777777" w:rsidR="009E6058" w:rsidRPr="00A04A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CF">
              <w:rPr>
                <w:sz w:val="23"/>
                <w:szCs w:val="23"/>
              </w:rPr>
              <w:t>Проблема зависимости клиентской организации от консультанта после завершения проекта</w:t>
            </w:r>
          </w:p>
        </w:tc>
      </w:tr>
      <w:tr w:rsidR="009E6058" w14:paraId="017FE9DE" w14:textId="77777777" w:rsidTr="00F00293">
        <w:tc>
          <w:tcPr>
            <w:tcW w:w="562" w:type="dxa"/>
          </w:tcPr>
          <w:p w14:paraId="5EBF9B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7C5FC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Критерии профессионализма консультанта</w:t>
            </w:r>
          </w:p>
        </w:tc>
      </w:tr>
      <w:tr w:rsidR="009E6058" w14:paraId="1AE77A9F" w14:textId="77777777" w:rsidTr="00F00293">
        <w:tc>
          <w:tcPr>
            <w:tcW w:w="562" w:type="dxa"/>
          </w:tcPr>
          <w:p w14:paraId="233B8F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EF6BE18" w14:textId="77777777" w:rsidR="009E6058" w:rsidRPr="00A04A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CF">
              <w:rPr>
                <w:sz w:val="23"/>
                <w:szCs w:val="23"/>
              </w:rPr>
              <w:t>Нормы поведения клиента и консультанта</w:t>
            </w:r>
          </w:p>
        </w:tc>
      </w:tr>
      <w:tr w:rsidR="009E6058" w14:paraId="169520EB" w14:textId="77777777" w:rsidTr="00F00293">
        <w:tc>
          <w:tcPr>
            <w:tcW w:w="562" w:type="dxa"/>
          </w:tcPr>
          <w:p w14:paraId="3D57E4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FD698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Подготовка к процессу консультирования</w:t>
            </w:r>
          </w:p>
        </w:tc>
      </w:tr>
      <w:tr w:rsidR="009E6058" w14:paraId="2E2797D8" w14:textId="77777777" w:rsidTr="00F00293">
        <w:tc>
          <w:tcPr>
            <w:tcW w:w="562" w:type="dxa"/>
          </w:tcPr>
          <w:p w14:paraId="721C8F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CB3F0BE" w14:textId="77777777" w:rsidR="009E6058" w:rsidRPr="00A04A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CF">
              <w:rPr>
                <w:sz w:val="23"/>
                <w:szCs w:val="23"/>
              </w:rPr>
              <w:t>Организация взаимодействия между клиентами и консультантами</w:t>
            </w:r>
          </w:p>
        </w:tc>
      </w:tr>
      <w:tr w:rsidR="009E6058" w14:paraId="6ECE2AB0" w14:textId="77777777" w:rsidTr="00F00293">
        <w:tc>
          <w:tcPr>
            <w:tcW w:w="562" w:type="dxa"/>
          </w:tcPr>
          <w:p w14:paraId="3FF905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F5E46C7" w14:textId="77777777" w:rsidR="009E6058" w:rsidRPr="00A04A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CF">
              <w:rPr>
                <w:sz w:val="23"/>
                <w:szCs w:val="23"/>
              </w:rPr>
              <w:t>Формирование и коррекция запроса на консультирование во взаимодействии с клиентом</w:t>
            </w:r>
          </w:p>
        </w:tc>
      </w:tr>
      <w:tr w:rsidR="009E6058" w14:paraId="7F886B05" w14:textId="77777777" w:rsidTr="00F00293">
        <w:tc>
          <w:tcPr>
            <w:tcW w:w="562" w:type="dxa"/>
          </w:tcPr>
          <w:p w14:paraId="76489F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B19957B" w14:textId="77777777" w:rsidR="009E6058" w:rsidRPr="00A04A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CF">
              <w:rPr>
                <w:sz w:val="23"/>
                <w:szCs w:val="23"/>
              </w:rPr>
              <w:t>Сохранение конфиденциальности при реализации консультационного проекта</w:t>
            </w:r>
          </w:p>
        </w:tc>
      </w:tr>
      <w:tr w:rsidR="009E6058" w14:paraId="69B5FF03" w14:textId="77777777" w:rsidTr="00F00293">
        <w:tc>
          <w:tcPr>
            <w:tcW w:w="562" w:type="dxa"/>
          </w:tcPr>
          <w:p w14:paraId="2F7E88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4519B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Формирование команды внешних консультантов</w:t>
            </w:r>
          </w:p>
        </w:tc>
      </w:tr>
      <w:tr w:rsidR="009E6058" w14:paraId="3B60E829" w14:textId="77777777" w:rsidTr="00F00293">
        <w:tc>
          <w:tcPr>
            <w:tcW w:w="562" w:type="dxa"/>
          </w:tcPr>
          <w:p w14:paraId="060506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9CDE899" w14:textId="77777777" w:rsidR="009E6058" w:rsidRPr="00A04A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CF">
              <w:rPr>
                <w:sz w:val="23"/>
                <w:szCs w:val="23"/>
              </w:rPr>
              <w:t>Особенности коучинга как формы консультирования руководителей</w:t>
            </w:r>
          </w:p>
        </w:tc>
      </w:tr>
      <w:tr w:rsidR="009E6058" w14:paraId="58EEBE75" w14:textId="77777777" w:rsidTr="00F00293">
        <w:tc>
          <w:tcPr>
            <w:tcW w:w="562" w:type="dxa"/>
          </w:tcPr>
          <w:p w14:paraId="0FB737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2DFA5F8" w14:textId="77777777" w:rsidR="009E6058" w:rsidRPr="00A04A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CF">
              <w:rPr>
                <w:sz w:val="23"/>
                <w:szCs w:val="23"/>
              </w:rPr>
              <w:t>Преимущества и недостатки экспертного консультирования</w:t>
            </w:r>
          </w:p>
        </w:tc>
      </w:tr>
      <w:tr w:rsidR="009E6058" w14:paraId="7CEA7127" w14:textId="77777777" w:rsidTr="00F00293">
        <w:tc>
          <w:tcPr>
            <w:tcW w:w="562" w:type="dxa"/>
          </w:tcPr>
          <w:p w14:paraId="5A0D84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3A1B004" w14:textId="77777777" w:rsidR="009E6058" w:rsidRPr="00A04A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CF">
              <w:rPr>
                <w:sz w:val="23"/>
                <w:szCs w:val="23"/>
              </w:rPr>
              <w:t>Области экспертного консультирования в управлении персоналом</w:t>
            </w:r>
          </w:p>
        </w:tc>
      </w:tr>
      <w:tr w:rsidR="009E6058" w14:paraId="214D9973" w14:textId="77777777" w:rsidTr="00F00293">
        <w:tc>
          <w:tcPr>
            <w:tcW w:w="562" w:type="dxa"/>
          </w:tcPr>
          <w:p w14:paraId="4903CD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202679C" w14:textId="77777777" w:rsidR="009E6058" w:rsidRPr="00A04A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CF">
              <w:rPr>
                <w:sz w:val="23"/>
                <w:szCs w:val="23"/>
              </w:rPr>
              <w:t>Процессное консультирование в управлении персоналом</w:t>
            </w:r>
          </w:p>
        </w:tc>
      </w:tr>
      <w:tr w:rsidR="009E6058" w14:paraId="21FA5E84" w14:textId="77777777" w:rsidTr="00F00293">
        <w:tc>
          <w:tcPr>
            <w:tcW w:w="562" w:type="dxa"/>
          </w:tcPr>
          <w:p w14:paraId="390499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0719F56" w14:textId="77777777" w:rsidR="009E6058" w:rsidRPr="00A04A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CF">
              <w:rPr>
                <w:sz w:val="23"/>
                <w:szCs w:val="23"/>
              </w:rPr>
              <w:t>Характеристики и динамика рынка консалтинговых услуг в России</w:t>
            </w:r>
          </w:p>
        </w:tc>
      </w:tr>
      <w:tr w:rsidR="009E6058" w14:paraId="7D9E0551" w14:textId="77777777" w:rsidTr="00F00293">
        <w:tc>
          <w:tcPr>
            <w:tcW w:w="562" w:type="dxa"/>
          </w:tcPr>
          <w:p w14:paraId="1D08B1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1845AD8" w14:textId="77777777" w:rsidR="009E6058" w:rsidRPr="00A04A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CF">
              <w:rPr>
                <w:sz w:val="23"/>
                <w:szCs w:val="23"/>
              </w:rPr>
              <w:t>Консультирование в области отбора персонала</w:t>
            </w:r>
          </w:p>
        </w:tc>
      </w:tr>
      <w:tr w:rsidR="009E6058" w14:paraId="188A8D0F" w14:textId="77777777" w:rsidTr="00F00293">
        <w:tc>
          <w:tcPr>
            <w:tcW w:w="562" w:type="dxa"/>
          </w:tcPr>
          <w:p w14:paraId="323EEB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2E8657F" w14:textId="77777777" w:rsidR="009E6058" w:rsidRPr="00A04A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CF">
              <w:rPr>
                <w:sz w:val="23"/>
                <w:szCs w:val="23"/>
              </w:rPr>
              <w:t>Консультирование в области построения систем оценки и аттестации персонала</w:t>
            </w:r>
          </w:p>
        </w:tc>
      </w:tr>
      <w:tr w:rsidR="009E6058" w14:paraId="6B36AA76" w14:textId="77777777" w:rsidTr="00F00293">
        <w:tc>
          <w:tcPr>
            <w:tcW w:w="562" w:type="dxa"/>
          </w:tcPr>
          <w:p w14:paraId="16523C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BEFD7CC" w14:textId="77777777" w:rsidR="009E6058" w:rsidRPr="00A04A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CF">
              <w:rPr>
                <w:sz w:val="23"/>
                <w:szCs w:val="23"/>
              </w:rPr>
              <w:t>Консультирование в области обучения персонала</w:t>
            </w:r>
          </w:p>
        </w:tc>
      </w:tr>
      <w:tr w:rsidR="009E6058" w14:paraId="2F8A8038" w14:textId="77777777" w:rsidTr="00F00293">
        <w:tc>
          <w:tcPr>
            <w:tcW w:w="562" w:type="dxa"/>
          </w:tcPr>
          <w:p w14:paraId="2B366C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1F5D8C9" w14:textId="77777777" w:rsidR="009E6058" w:rsidRPr="00A04A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CF">
              <w:rPr>
                <w:sz w:val="23"/>
                <w:szCs w:val="23"/>
              </w:rPr>
              <w:t>Консультирование в области построения систем стимулирования персонала</w:t>
            </w:r>
          </w:p>
        </w:tc>
      </w:tr>
      <w:tr w:rsidR="009E6058" w14:paraId="657D899D" w14:textId="77777777" w:rsidTr="00F00293">
        <w:tc>
          <w:tcPr>
            <w:tcW w:w="562" w:type="dxa"/>
          </w:tcPr>
          <w:p w14:paraId="6F65BF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D606132" w14:textId="77777777" w:rsidR="009E6058" w:rsidRPr="00A04A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CF">
              <w:rPr>
                <w:sz w:val="23"/>
                <w:szCs w:val="23"/>
              </w:rPr>
              <w:t>Консультирование в области управления карьерой и создания кадрового резерва</w:t>
            </w:r>
          </w:p>
        </w:tc>
      </w:tr>
      <w:tr w:rsidR="009E6058" w14:paraId="548D4DCC" w14:textId="77777777" w:rsidTr="00F00293">
        <w:tc>
          <w:tcPr>
            <w:tcW w:w="562" w:type="dxa"/>
          </w:tcPr>
          <w:p w14:paraId="1C152C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360684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рекламы консалтинговых услуг</w:t>
            </w:r>
          </w:p>
        </w:tc>
      </w:tr>
      <w:tr w:rsidR="009E6058" w14:paraId="3F5A4DDE" w14:textId="77777777" w:rsidTr="00F00293">
        <w:tc>
          <w:tcPr>
            <w:tcW w:w="562" w:type="dxa"/>
          </w:tcPr>
          <w:p w14:paraId="4BEE7B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701E927" w14:textId="77777777" w:rsidR="009E6058" w:rsidRPr="00A04A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CF">
              <w:rPr>
                <w:sz w:val="23"/>
                <w:szCs w:val="23"/>
              </w:rPr>
              <w:t xml:space="preserve">Разработка </w:t>
            </w:r>
            <w:r>
              <w:rPr>
                <w:sz w:val="23"/>
                <w:szCs w:val="23"/>
                <w:lang w:val="en-US"/>
              </w:rPr>
              <w:t>PR</w:t>
            </w:r>
            <w:r w:rsidRPr="00A04ACF">
              <w:rPr>
                <w:sz w:val="23"/>
                <w:szCs w:val="23"/>
              </w:rPr>
              <w:t>–компании по продвижению консалтинговых услуг</w:t>
            </w:r>
          </w:p>
        </w:tc>
      </w:tr>
      <w:tr w:rsidR="009E6058" w14:paraId="633245E6" w14:textId="77777777" w:rsidTr="00F00293">
        <w:tc>
          <w:tcPr>
            <w:tcW w:w="562" w:type="dxa"/>
          </w:tcPr>
          <w:p w14:paraId="066A09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CEEE0C9" w14:textId="77777777" w:rsidR="009E6058" w:rsidRPr="00A04A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CF">
              <w:rPr>
                <w:sz w:val="23"/>
                <w:szCs w:val="23"/>
              </w:rPr>
              <w:t>Диагностика работы с персоналом организации</w:t>
            </w:r>
          </w:p>
        </w:tc>
      </w:tr>
      <w:tr w:rsidR="009E6058" w14:paraId="667D9498" w14:textId="77777777" w:rsidTr="00F00293">
        <w:tc>
          <w:tcPr>
            <w:tcW w:w="562" w:type="dxa"/>
          </w:tcPr>
          <w:p w14:paraId="1AB082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0841746" w14:textId="77777777" w:rsidR="009E6058" w:rsidRPr="00A04A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CF">
              <w:rPr>
                <w:sz w:val="23"/>
                <w:szCs w:val="23"/>
              </w:rPr>
              <w:t>Цели и задачи кадрового аудита</w:t>
            </w:r>
          </w:p>
        </w:tc>
      </w:tr>
      <w:tr w:rsidR="009E6058" w14:paraId="1C725B05" w14:textId="77777777" w:rsidTr="00F00293">
        <w:tc>
          <w:tcPr>
            <w:tcW w:w="562" w:type="dxa"/>
          </w:tcPr>
          <w:p w14:paraId="7ABA85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0B1B4CF" w14:textId="77777777" w:rsidR="009E6058" w:rsidRPr="00A04A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CF">
              <w:rPr>
                <w:sz w:val="23"/>
                <w:szCs w:val="23"/>
              </w:rPr>
              <w:t>Место аудита в системе управления персоналом организации</w:t>
            </w:r>
          </w:p>
        </w:tc>
      </w:tr>
      <w:tr w:rsidR="009E6058" w14:paraId="016A9BAF" w14:textId="77777777" w:rsidTr="00F00293">
        <w:tc>
          <w:tcPr>
            <w:tcW w:w="562" w:type="dxa"/>
          </w:tcPr>
          <w:p w14:paraId="6A1A7E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583EEBE" w14:textId="77777777" w:rsidR="009E6058" w:rsidRPr="00A04A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CF">
              <w:rPr>
                <w:sz w:val="23"/>
                <w:szCs w:val="23"/>
              </w:rPr>
              <w:t>Аудит организации работы службы персонала</w:t>
            </w:r>
          </w:p>
        </w:tc>
      </w:tr>
      <w:tr w:rsidR="009E6058" w14:paraId="6F95F12F" w14:textId="77777777" w:rsidTr="00F00293">
        <w:tc>
          <w:tcPr>
            <w:tcW w:w="562" w:type="dxa"/>
          </w:tcPr>
          <w:p w14:paraId="71E345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6FEFF53" w14:textId="77777777" w:rsidR="009E6058" w:rsidRPr="00A04A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CF">
              <w:rPr>
                <w:sz w:val="23"/>
                <w:szCs w:val="23"/>
              </w:rPr>
              <w:t>Диагностика проблемных зон и организационных патологий</w:t>
            </w:r>
          </w:p>
        </w:tc>
      </w:tr>
      <w:tr w:rsidR="009E6058" w14:paraId="1B5297A9" w14:textId="77777777" w:rsidTr="00F00293">
        <w:tc>
          <w:tcPr>
            <w:tcW w:w="562" w:type="dxa"/>
          </w:tcPr>
          <w:p w14:paraId="665296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96C50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Уровни проведения аудита персонала</w:t>
            </w:r>
          </w:p>
        </w:tc>
      </w:tr>
      <w:tr w:rsidR="009E6058" w14:paraId="63C74470" w14:textId="77777777" w:rsidTr="00F00293">
        <w:tc>
          <w:tcPr>
            <w:tcW w:w="562" w:type="dxa"/>
          </w:tcPr>
          <w:p w14:paraId="4A90EC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4CE2752" w14:textId="77777777" w:rsidR="009E6058" w:rsidRPr="00A04A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CF">
              <w:rPr>
                <w:sz w:val="23"/>
                <w:szCs w:val="23"/>
              </w:rPr>
              <w:t>Исследовательские подходы к аудиту персонала</w:t>
            </w:r>
          </w:p>
        </w:tc>
      </w:tr>
      <w:tr w:rsidR="009E6058" w14:paraId="18A7F13F" w14:textId="77777777" w:rsidTr="00F00293">
        <w:tc>
          <w:tcPr>
            <w:tcW w:w="562" w:type="dxa"/>
          </w:tcPr>
          <w:p w14:paraId="6E9959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C14E5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Инструментарий проведения аудита персонала</w:t>
            </w:r>
          </w:p>
        </w:tc>
      </w:tr>
      <w:tr w:rsidR="009E6058" w14:paraId="2017C13E" w14:textId="77777777" w:rsidTr="00F00293">
        <w:tc>
          <w:tcPr>
            <w:tcW w:w="562" w:type="dxa"/>
          </w:tcPr>
          <w:p w14:paraId="7DDEBC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4FEDAA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Последовательность проведения аудита персонала</w:t>
            </w:r>
          </w:p>
        </w:tc>
      </w:tr>
      <w:tr w:rsidR="009E6058" w14:paraId="6166C0FD" w14:textId="77777777" w:rsidTr="00F00293">
        <w:tc>
          <w:tcPr>
            <w:tcW w:w="562" w:type="dxa"/>
          </w:tcPr>
          <w:p w14:paraId="4A5D29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306A7F8" w14:textId="77777777" w:rsidR="009E6058" w:rsidRPr="00A04A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CF">
              <w:rPr>
                <w:sz w:val="23"/>
                <w:szCs w:val="23"/>
              </w:rPr>
              <w:t>Анализ трудовых показателей как основа аудита персонала</w:t>
            </w:r>
          </w:p>
        </w:tc>
      </w:tr>
      <w:tr w:rsidR="009E6058" w14:paraId="73ADDF22" w14:textId="77777777" w:rsidTr="00F00293">
        <w:tc>
          <w:tcPr>
            <w:tcW w:w="562" w:type="dxa"/>
          </w:tcPr>
          <w:p w14:paraId="3E0699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E35092E" w14:textId="77777777" w:rsidR="009E6058" w:rsidRPr="00A04A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CF">
              <w:rPr>
                <w:sz w:val="23"/>
                <w:szCs w:val="23"/>
              </w:rPr>
              <w:t>Аудит соответствия кадровой документации нормативным требованиям</w:t>
            </w:r>
          </w:p>
        </w:tc>
      </w:tr>
      <w:tr w:rsidR="009E6058" w14:paraId="51B032E2" w14:textId="77777777" w:rsidTr="00F00293">
        <w:tc>
          <w:tcPr>
            <w:tcW w:w="562" w:type="dxa"/>
          </w:tcPr>
          <w:p w14:paraId="705608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F9A68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Организационные основы кадрового аудита</w:t>
            </w:r>
          </w:p>
        </w:tc>
      </w:tr>
      <w:tr w:rsidR="009E6058" w14:paraId="68DC7639" w14:textId="77777777" w:rsidTr="00F00293">
        <w:tc>
          <w:tcPr>
            <w:tcW w:w="562" w:type="dxa"/>
          </w:tcPr>
          <w:p w14:paraId="6F9CF2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30A2F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Процесс проведения кадрового аудита</w:t>
            </w:r>
          </w:p>
        </w:tc>
      </w:tr>
      <w:tr w:rsidR="009E6058" w14:paraId="0B6213BA" w14:textId="77777777" w:rsidTr="00F00293">
        <w:tc>
          <w:tcPr>
            <w:tcW w:w="562" w:type="dxa"/>
          </w:tcPr>
          <w:p w14:paraId="6CB069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6D24306" w14:textId="77777777" w:rsidR="009E6058" w:rsidRPr="00A04A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CF">
              <w:rPr>
                <w:sz w:val="23"/>
                <w:szCs w:val="23"/>
              </w:rPr>
              <w:t>Персонал и кадровая политика организации как объект аудита</w:t>
            </w:r>
          </w:p>
        </w:tc>
      </w:tr>
      <w:tr w:rsidR="009E6058" w14:paraId="5514CDC6" w14:textId="77777777" w:rsidTr="00F00293">
        <w:tc>
          <w:tcPr>
            <w:tcW w:w="562" w:type="dxa"/>
          </w:tcPr>
          <w:p w14:paraId="4C9B72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2781D9D" w14:textId="77777777" w:rsidR="009E6058" w:rsidRPr="00A04A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CF">
              <w:rPr>
                <w:sz w:val="23"/>
                <w:szCs w:val="23"/>
              </w:rPr>
              <w:t>Аудит социальных процессов в организации</w:t>
            </w:r>
          </w:p>
        </w:tc>
      </w:tr>
      <w:tr w:rsidR="009E6058" w14:paraId="4895C93C" w14:textId="77777777" w:rsidTr="00F00293">
        <w:tc>
          <w:tcPr>
            <w:tcW w:w="562" w:type="dxa"/>
          </w:tcPr>
          <w:p w14:paraId="1A2718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8E587C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Аудит рабочих мест</w:t>
            </w:r>
          </w:p>
        </w:tc>
      </w:tr>
      <w:tr w:rsidR="009E6058" w14:paraId="21C0AB7C" w14:textId="77777777" w:rsidTr="00F00293">
        <w:tc>
          <w:tcPr>
            <w:tcW w:w="562" w:type="dxa"/>
          </w:tcPr>
          <w:p w14:paraId="3555DF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A7125B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Аудит системы найма персонала</w:t>
            </w:r>
          </w:p>
        </w:tc>
      </w:tr>
      <w:tr w:rsidR="009E6058" w14:paraId="75A5603D" w14:textId="77777777" w:rsidTr="00F00293">
        <w:tc>
          <w:tcPr>
            <w:tcW w:w="562" w:type="dxa"/>
          </w:tcPr>
          <w:p w14:paraId="777F6A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E34AB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Аудит увольнений работников</w:t>
            </w:r>
          </w:p>
        </w:tc>
      </w:tr>
      <w:tr w:rsidR="009E6058" w14:paraId="1CF890D1" w14:textId="77777777" w:rsidTr="00F00293">
        <w:tc>
          <w:tcPr>
            <w:tcW w:w="562" w:type="dxa"/>
          </w:tcPr>
          <w:p w14:paraId="6469EA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E4DE28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Аудит системы вознаграждений работников</w:t>
            </w:r>
          </w:p>
        </w:tc>
      </w:tr>
      <w:tr w:rsidR="009E6058" w14:paraId="5E8A2F07" w14:textId="77777777" w:rsidTr="00F00293">
        <w:tc>
          <w:tcPr>
            <w:tcW w:w="562" w:type="dxa"/>
          </w:tcPr>
          <w:p w14:paraId="06D85C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56AD56B" w14:textId="77777777" w:rsidR="009E6058" w:rsidRPr="00A04A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CF">
              <w:rPr>
                <w:sz w:val="23"/>
                <w:szCs w:val="23"/>
              </w:rPr>
              <w:t>Аудит условий и безопасности труда</w:t>
            </w:r>
          </w:p>
        </w:tc>
      </w:tr>
      <w:tr w:rsidR="009E6058" w14:paraId="7C824643" w14:textId="77777777" w:rsidTr="00F00293">
        <w:tc>
          <w:tcPr>
            <w:tcW w:w="562" w:type="dxa"/>
          </w:tcPr>
          <w:p w14:paraId="763B12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340EA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Аудит интеллектуального капитала компании</w:t>
            </w:r>
          </w:p>
        </w:tc>
      </w:tr>
      <w:tr w:rsidR="009E6058" w14:paraId="44D2AA97" w14:textId="77777777" w:rsidTr="00F00293">
        <w:tc>
          <w:tcPr>
            <w:tcW w:w="562" w:type="dxa"/>
          </w:tcPr>
          <w:p w14:paraId="2CCE7E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8D0943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Аудит кадрового потенциала организации</w:t>
            </w:r>
          </w:p>
        </w:tc>
      </w:tr>
      <w:tr w:rsidR="009E6058" w14:paraId="7943C17B" w14:textId="77777777" w:rsidTr="00F00293">
        <w:tc>
          <w:tcPr>
            <w:tcW w:w="562" w:type="dxa"/>
          </w:tcPr>
          <w:p w14:paraId="60E74D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4A56C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Аудиторское заключение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04AC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AC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04ACF" w14:paraId="5A1C9382" w14:textId="77777777" w:rsidTr="00801458">
        <w:tc>
          <w:tcPr>
            <w:tcW w:w="2336" w:type="dxa"/>
          </w:tcPr>
          <w:p w14:paraId="4C518DAB" w14:textId="77777777" w:rsidR="005D65A5" w:rsidRPr="00A04AC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4AC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04AC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4AC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04AC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4AC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04AC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4AC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04ACF" w14:paraId="07658034" w14:textId="77777777" w:rsidTr="00801458">
        <w:tc>
          <w:tcPr>
            <w:tcW w:w="2336" w:type="dxa"/>
          </w:tcPr>
          <w:p w14:paraId="1553D698" w14:textId="78F29BFB" w:rsidR="005D65A5" w:rsidRPr="00A04AC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04ACF" w:rsidRDefault="007478E0" w:rsidP="00801458">
            <w:pPr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04ACF" w:rsidRDefault="007478E0" w:rsidP="00801458">
            <w:pPr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04ACF" w:rsidRDefault="007478E0" w:rsidP="00801458">
            <w:pPr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04ACF" w14:paraId="7A5112B9" w14:textId="77777777" w:rsidTr="00801458">
        <w:tc>
          <w:tcPr>
            <w:tcW w:w="2336" w:type="dxa"/>
          </w:tcPr>
          <w:p w14:paraId="376289B7" w14:textId="77777777" w:rsidR="005D65A5" w:rsidRPr="00A04AC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A49F909" w14:textId="77777777" w:rsidR="005D65A5" w:rsidRPr="00A04ACF" w:rsidRDefault="007478E0" w:rsidP="00801458">
            <w:pPr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2E3BA04" w14:textId="77777777" w:rsidR="005D65A5" w:rsidRPr="00A04ACF" w:rsidRDefault="007478E0" w:rsidP="00801458">
            <w:pPr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640CEF" w14:textId="77777777" w:rsidR="005D65A5" w:rsidRPr="00A04ACF" w:rsidRDefault="007478E0" w:rsidP="00801458">
            <w:pPr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A04ACF" w14:paraId="586C5C87" w14:textId="77777777" w:rsidTr="00801458">
        <w:tc>
          <w:tcPr>
            <w:tcW w:w="2336" w:type="dxa"/>
          </w:tcPr>
          <w:p w14:paraId="1348449C" w14:textId="77777777" w:rsidR="005D65A5" w:rsidRPr="00A04AC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67CE2D2" w14:textId="77777777" w:rsidR="005D65A5" w:rsidRPr="00A04ACF" w:rsidRDefault="007478E0" w:rsidP="00801458">
            <w:pPr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0167D71" w14:textId="77777777" w:rsidR="005D65A5" w:rsidRPr="00A04ACF" w:rsidRDefault="007478E0" w:rsidP="00801458">
            <w:pPr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D701C9" w14:textId="77777777" w:rsidR="005D65A5" w:rsidRPr="00A04ACF" w:rsidRDefault="007478E0" w:rsidP="00801458">
            <w:pPr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A04ACF" w14:paraId="3B956EB3" w14:textId="77777777" w:rsidTr="003D0D34">
        <w:tc>
          <w:tcPr>
            <w:tcW w:w="1667" w:type="pct"/>
          </w:tcPr>
          <w:p w14:paraId="52850E9F" w14:textId="77777777" w:rsidR="00C23E7F" w:rsidRPr="00A04AC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4ACF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A04AC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4AC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A04AC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4AC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A04ACF" w14:paraId="70B5AD95" w14:textId="77777777" w:rsidTr="003D0D34">
        <w:tc>
          <w:tcPr>
            <w:tcW w:w="1667" w:type="pct"/>
          </w:tcPr>
          <w:p w14:paraId="6EC48C9C" w14:textId="350A096E" w:rsidR="00C23E7F" w:rsidRPr="00A04ACF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04ACF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1666" w:type="pct"/>
          </w:tcPr>
          <w:p w14:paraId="055336BC" w14:textId="6D664187" w:rsidR="00C23E7F" w:rsidRPr="00A04ACF" w:rsidRDefault="003D0D34" w:rsidP="00801458">
            <w:pPr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A04ACF" w:rsidRDefault="003D0D34" w:rsidP="00801458">
            <w:pPr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C23E7F" w:rsidRPr="00A04ACF" w14:paraId="7EBCCB38" w14:textId="77777777" w:rsidTr="003D0D34">
        <w:tc>
          <w:tcPr>
            <w:tcW w:w="1667" w:type="pct"/>
          </w:tcPr>
          <w:p w14:paraId="50267F15" w14:textId="77777777" w:rsidR="00C23E7F" w:rsidRPr="00A04ACF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04AC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6FE632E0" w14:textId="77777777" w:rsidR="00C23E7F" w:rsidRPr="00A04ACF" w:rsidRDefault="003D0D34" w:rsidP="00801458">
            <w:pPr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D3AAAF1" w14:textId="77777777" w:rsidR="00C23E7F" w:rsidRPr="00A04ACF" w:rsidRDefault="003D0D34" w:rsidP="00801458">
            <w:pPr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04ACF" w14:paraId="0267C479" w14:textId="77777777" w:rsidTr="00801458">
        <w:tc>
          <w:tcPr>
            <w:tcW w:w="2500" w:type="pct"/>
          </w:tcPr>
          <w:p w14:paraId="37F699C9" w14:textId="77777777" w:rsidR="00B8237E" w:rsidRPr="00A04AC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4AC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04AC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4AC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04ACF" w14:paraId="3F240151" w14:textId="77777777" w:rsidTr="00801458">
        <w:tc>
          <w:tcPr>
            <w:tcW w:w="2500" w:type="pct"/>
          </w:tcPr>
          <w:p w14:paraId="61E91592" w14:textId="61A0874C" w:rsidR="00B8237E" w:rsidRPr="00A04ACF" w:rsidRDefault="00B8237E" w:rsidP="00801458">
            <w:pPr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04ACF" w:rsidRDefault="005C548A" w:rsidP="00801458">
            <w:pPr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04ACF" w14:paraId="3D5AD493" w14:textId="77777777" w:rsidTr="00801458">
        <w:tc>
          <w:tcPr>
            <w:tcW w:w="2500" w:type="pct"/>
          </w:tcPr>
          <w:p w14:paraId="2BCD244C" w14:textId="77777777" w:rsidR="00B8237E" w:rsidRPr="00A04AC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04ACF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7F6424F" w14:textId="77777777" w:rsidR="00B8237E" w:rsidRPr="00A04ACF" w:rsidRDefault="005C548A" w:rsidP="00801458">
            <w:pPr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04ACF" w14:paraId="2028220D" w14:textId="77777777" w:rsidTr="00801458">
        <w:tc>
          <w:tcPr>
            <w:tcW w:w="2500" w:type="pct"/>
          </w:tcPr>
          <w:p w14:paraId="6099D940" w14:textId="77777777" w:rsidR="00B8237E" w:rsidRPr="00A04AC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04AC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93061E4" w14:textId="77777777" w:rsidR="00B8237E" w:rsidRPr="00A04ACF" w:rsidRDefault="005C548A" w:rsidP="00801458">
            <w:pPr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04ACF" w14:paraId="1E68E660" w14:textId="77777777" w:rsidTr="00801458">
        <w:tc>
          <w:tcPr>
            <w:tcW w:w="2500" w:type="pct"/>
          </w:tcPr>
          <w:p w14:paraId="3EAF055E" w14:textId="77777777" w:rsidR="00B8237E" w:rsidRPr="00A04AC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04AC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B6DCD46" w14:textId="77777777" w:rsidR="00B8237E" w:rsidRPr="00A04ACF" w:rsidRDefault="005C548A" w:rsidP="00801458">
            <w:pPr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04ACF" w14:paraId="02BEA0C5" w14:textId="77777777" w:rsidTr="00801458">
        <w:tc>
          <w:tcPr>
            <w:tcW w:w="2500" w:type="pct"/>
          </w:tcPr>
          <w:p w14:paraId="395AB296" w14:textId="77777777" w:rsidR="00B8237E" w:rsidRPr="00A04ACF" w:rsidRDefault="00B8237E" w:rsidP="00801458">
            <w:pPr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78209CB" w14:textId="77777777" w:rsidR="00B8237E" w:rsidRPr="00A04ACF" w:rsidRDefault="005C548A" w:rsidP="00801458">
            <w:pPr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04ACF" w14:paraId="5209F38D" w14:textId="77777777" w:rsidTr="00801458">
        <w:tc>
          <w:tcPr>
            <w:tcW w:w="2500" w:type="pct"/>
          </w:tcPr>
          <w:p w14:paraId="662A47E2" w14:textId="77777777" w:rsidR="00B8237E" w:rsidRPr="00A04ACF" w:rsidRDefault="00B8237E" w:rsidP="00801458">
            <w:pPr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F148A48" w14:textId="77777777" w:rsidR="00B8237E" w:rsidRPr="00A04ACF" w:rsidRDefault="005C548A" w:rsidP="00801458">
            <w:pPr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04ACF" w14:paraId="7BBF36C0" w14:textId="77777777" w:rsidTr="00801458">
        <w:tc>
          <w:tcPr>
            <w:tcW w:w="2500" w:type="pct"/>
          </w:tcPr>
          <w:p w14:paraId="62D14AC0" w14:textId="77777777" w:rsidR="00B8237E" w:rsidRPr="00A04AC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04AC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22DA27C" w14:textId="77777777" w:rsidR="00B8237E" w:rsidRPr="00A04ACF" w:rsidRDefault="005C548A" w:rsidP="00801458">
            <w:pPr>
              <w:rPr>
                <w:rFonts w:ascii="Times New Roman" w:hAnsi="Times New Roman" w:cs="Times New Roman"/>
              </w:rPr>
            </w:pPr>
            <w:r w:rsidRPr="00A04AC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04A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04A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04A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04A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04A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04A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04A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04A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78B679" w14:textId="77777777" w:rsidR="00EC3B0C" w:rsidRDefault="00EC3B0C" w:rsidP="00315CA6">
      <w:pPr>
        <w:spacing w:after="0" w:line="240" w:lineRule="auto"/>
      </w:pPr>
      <w:r>
        <w:separator/>
      </w:r>
    </w:p>
  </w:endnote>
  <w:endnote w:type="continuationSeparator" w:id="0">
    <w:p w14:paraId="73335992" w14:textId="77777777" w:rsidR="00EC3B0C" w:rsidRDefault="00EC3B0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7A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5585DA" w14:textId="77777777" w:rsidR="00EC3B0C" w:rsidRDefault="00EC3B0C" w:rsidP="00315CA6">
      <w:pPr>
        <w:spacing w:after="0" w:line="240" w:lineRule="auto"/>
      </w:pPr>
      <w:r>
        <w:separator/>
      </w:r>
    </w:p>
  </w:footnote>
  <w:footnote w:type="continuationSeparator" w:id="0">
    <w:p w14:paraId="62ED8383" w14:textId="77777777" w:rsidR="00EC3B0C" w:rsidRDefault="00EC3B0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4FC4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3D53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57AC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4ACF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3B0C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1195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906705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A%D0%B0%D0%B4%D1%80%D0%BE%D0%B2%D1%8B%D0%B9%20%D0%BA%D0%BE%D0%BD%D1%81%D0%B0%D0%BB%D1%82%D0%B8%D0%BD%D0%B3%20%D0%B8%20%D0%B0%D1%83%D0%B4%D0%B8%D1%82.pdf" TargetMode="External"/><Relationship Id="rId17" Type="http://schemas.openxmlformats.org/officeDocument/2006/relationships/hyperlink" Target="https://urait.ru/bcode/49669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89142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2084847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007094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D9BADF-8F65-44E4-8AF8-7D489B91E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3782</Words>
  <Characters>21559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